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DE54" w14:textId="3E3B2C65" w:rsidR="00AA5509" w:rsidRPr="00686D25" w:rsidRDefault="00AA5509" w:rsidP="00AA5509">
      <w:pPr>
        <w:keepNext/>
        <w:tabs>
          <w:tab w:val="right" w:pos="9639"/>
        </w:tabs>
        <w:rPr>
          <w:rFonts w:ascii="Arial" w:eastAsia="DengXian" w:hAnsi="Arial" w:cs="Arial"/>
          <w:b/>
          <w:sz w:val="24"/>
          <w:szCs w:val="24"/>
        </w:rPr>
      </w:pPr>
      <w:bookmarkStart w:id="0" w:name="_Hlk190108284"/>
      <w:bookmarkEnd w:id="0"/>
      <w:r w:rsidRPr="00686D25">
        <w:rPr>
          <w:rFonts w:ascii="Arial" w:eastAsia="MS Mincho" w:hAnsi="Arial" w:cs="Arial"/>
          <w:b/>
          <w:sz w:val="24"/>
          <w:szCs w:val="24"/>
        </w:rPr>
        <w:t>3GPP TSG-RAN WG4 Meeting #11</w:t>
      </w:r>
      <w:r w:rsidR="00831D87" w:rsidRPr="00686D25">
        <w:rPr>
          <w:rFonts w:ascii="Arial" w:eastAsia="PMingLiU" w:hAnsi="Arial" w:cs="Arial"/>
          <w:b/>
          <w:sz w:val="24"/>
          <w:szCs w:val="24"/>
          <w:lang w:eastAsia="zh-TW"/>
        </w:rPr>
        <w:t>6</w:t>
      </w:r>
      <w:r w:rsidRPr="00686D25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686D25">
        <w:rPr>
          <w:rFonts w:ascii="Arial" w:eastAsia="DengXian" w:hAnsi="Arial" w:cs="Arial"/>
          <w:b/>
          <w:sz w:val="24"/>
          <w:szCs w:val="24"/>
        </w:rPr>
        <w:t xml:space="preserve">         </w:t>
      </w:r>
      <w:r w:rsidRPr="00686D25">
        <w:rPr>
          <w:rFonts w:ascii="Arial" w:eastAsia="MS Mincho" w:hAnsi="Arial" w:cs="Arial" w:hint="eastAsia"/>
          <w:b/>
          <w:sz w:val="24"/>
          <w:szCs w:val="24"/>
        </w:rPr>
        <w:t xml:space="preserve">                </w:t>
      </w:r>
      <w:r w:rsidRPr="00686D25">
        <w:rPr>
          <w:rFonts w:ascii="Arial" w:eastAsia="MS Mincho" w:hAnsi="Arial" w:cs="Arial"/>
          <w:b/>
          <w:sz w:val="24"/>
          <w:szCs w:val="24"/>
        </w:rPr>
        <w:t xml:space="preserve">                     </w:t>
      </w:r>
      <w:r w:rsidRPr="00686D25">
        <w:rPr>
          <w:rFonts w:ascii="Arial" w:eastAsia="PMingLiU" w:hAnsi="Arial" w:cs="Arial" w:hint="eastAsia"/>
          <w:b/>
          <w:sz w:val="24"/>
          <w:szCs w:val="24"/>
          <w:lang w:eastAsia="zh-TW"/>
        </w:rPr>
        <w:t xml:space="preserve">   </w:t>
      </w:r>
      <w:r w:rsidRPr="00686D25">
        <w:rPr>
          <w:rFonts w:ascii="Arial" w:eastAsia="PMingLiU" w:hAnsi="Arial" w:cs="Arial"/>
          <w:b/>
          <w:sz w:val="24"/>
          <w:szCs w:val="24"/>
          <w:lang w:eastAsia="zh-TW"/>
        </w:rPr>
        <w:tab/>
      </w:r>
      <w:r w:rsidR="001E671F" w:rsidRPr="001E671F">
        <w:rPr>
          <w:rFonts w:ascii="Arial" w:eastAsia="PMingLiU" w:hAnsi="Arial" w:cs="Arial"/>
          <w:b/>
          <w:sz w:val="24"/>
          <w:szCs w:val="24"/>
          <w:lang w:eastAsia="zh-TW"/>
        </w:rPr>
        <w:t>R4-2509245</w:t>
      </w:r>
    </w:p>
    <w:p w14:paraId="0A25F730" w14:textId="3F3158B8" w:rsidR="00AA5509" w:rsidRPr="00686D25" w:rsidRDefault="00831D87" w:rsidP="00AA5509">
      <w:pPr>
        <w:keepNext/>
        <w:adjustRightInd w:val="0"/>
        <w:spacing w:after="120"/>
        <w:outlineLvl w:val="0"/>
        <w:rPr>
          <w:rFonts w:ascii="Arial" w:hAnsi="Arial" w:cs="Arial"/>
          <w:b/>
        </w:rPr>
      </w:pPr>
      <w:r w:rsidRPr="00686D25">
        <w:rPr>
          <w:rFonts w:ascii="Arial" w:hAnsi="Arial" w:cs="Arial"/>
          <w:b/>
          <w:sz w:val="24"/>
          <w:szCs w:val="24"/>
          <w:lang w:eastAsia="zh-CN"/>
        </w:rPr>
        <w:t>Bengaluru</w:t>
      </w:r>
      <w:r w:rsidR="00AA5509" w:rsidRPr="00686D25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Pr="00686D25">
        <w:rPr>
          <w:rFonts w:ascii="Arial" w:hAnsi="Arial" w:cs="Arial"/>
          <w:b/>
          <w:sz w:val="24"/>
          <w:szCs w:val="24"/>
          <w:lang w:eastAsia="zh-CN"/>
        </w:rPr>
        <w:t>India</w:t>
      </w:r>
      <w:r w:rsidR="00AA5509" w:rsidRPr="00686D25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 w:rsidRPr="00686D25">
        <w:rPr>
          <w:rFonts w:ascii="Arial" w:eastAsia="PMingLiU" w:hAnsi="Arial" w:cs="Arial"/>
          <w:b/>
          <w:sz w:val="24"/>
          <w:szCs w:val="24"/>
          <w:lang w:eastAsia="zh-TW"/>
        </w:rPr>
        <w:t>25</w:t>
      </w:r>
      <w:r w:rsidR="00AA5509" w:rsidRPr="00686D25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AA5509" w:rsidRPr="00686D25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 w:rsidRPr="00686D25">
        <w:rPr>
          <w:rFonts w:ascii="Arial" w:eastAsia="PMingLiU" w:hAnsi="Arial" w:cs="Arial"/>
          <w:b/>
          <w:sz w:val="24"/>
          <w:szCs w:val="24"/>
          <w:lang w:eastAsia="zh-TW"/>
        </w:rPr>
        <w:t>29</w:t>
      </w:r>
      <w:r w:rsidR="00AA5509" w:rsidRPr="00686D25">
        <w:rPr>
          <w:rFonts w:ascii="Arial" w:eastAsia="PMingLiU" w:hAnsi="Arial" w:cs="Arial"/>
          <w:b/>
          <w:sz w:val="24"/>
          <w:szCs w:val="24"/>
          <w:vertAlign w:val="superscript"/>
          <w:lang w:eastAsia="zh-TW"/>
        </w:rPr>
        <w:t>th</w:t>
      </w:r>
      <w:r w:rsidR="00AA5509" w:rsidRPr="00686D25">
        <w:rPr>
          <w:rFonts w:ascii="Arial" w:eastAsia="PMingLiU" w:hAnsi="Arial" w:cs="Arial"/>
          <w:b/>
          <w:sz w:val="24"/>
          <w:szCs w:val="24"/>
          <w:lang w:eastAsia="zh-TW"/>
        </w:rPr>
        <w:t xml:space="preserve"> </w:t>
      </w:r>
      <w:r w:rsidRPr="00686D25">
        <w:rPr>
          <w:rFonts w:ascii="Arial" w:eastAsia="PMingLiU" w:hAnsi="Arial" w:cs="Arial"/>
          <w:b/>
          <w:sz w:val="24"/>
          <w:szCs w:val="24"/>
          <w:lang w:eastAsia="zh-TW"/>
        </w:rPr>
        <w:t>August</w:t>
      </w:r>
      <w:r w:rsidR="00AA5509" w:rsidRPr="00686D25">
        <w:rPr>
          <w:rFonts w:ascii="Arial" w:hAnsi="Arial" w:cs="Arial"/>
          <w:b/>
          <w:sz w:val="24"/>
          <w:szCs w:val="24"/>
          <w:lang w:eastAsia="zh-CN"/>
        </w:rPr>
        <w:t>, 2025</w:t>
      </w:r>
    </w:p>
    <w:p w14:paraId="2E0BB473" w14:textId="7F41D6ED" w:rsidR="00524964" w:rsidRPr="002013CC" w:rsidRDefault="0016393D" w:rsidP="00524964">
      <w:pPr>
        <w:pStyle w:val="CRCoverPage"/>
        <w:outlineLvl w:val="0"/>
        <w:rPr>
          <w:rFonts w:eastAsia="PMingLiU" w:cs="Arial"/>
          <w:color w:val="000000"/>
          <w:sz w:val="22"/>
          <w:lang w:eastAsia="zh-TW"/>
        </w:rPr>
      </w:pPr>
      <w:r w:rsidRPr="002013CC">
        <w:rPr>
          <w:rFonts w:eastAsia="MS Mincho" w:cs="Arial"/>
          <w:b/>
          <w:color w:val="000000"/>
          <w:sz w:val="22"/>
        </w:rPr>
        <w:t>Agenda item:</w:t>
      </w:r>
      <w:r w:rsidRPr="002013CC">
        <w:rPr>
          <w:rFonts w:eastAsia="MS Mincho" w:cs="Arial"/>
          <w:b/>
          <w:color w:val="000000"/>
          <w:sz w:val="22"/>
        </w:rPr>
        <w:tab/>
      </w:r>
      <w:r w:rsidRPr="002013CC">
        <w:rPr>
          <w:rFonts w:eastAsia="MS Mincho" w:cs="Arial"/>
          <w:b/>
          <w:color w:val="000000"/>
          <w:sz w:val="22"/>
          <w:lang w:eastAsia="ja-JP"/>
        </w:rPr>
        <w:tab/>
      </w:r>
      <w:r w:rsidRPr="002013CC">
        <w:rPr>
          <w:rFonts w:eastAsia="MS Mincho" w:cs="Arial"/>
          <w:b/>
          <w:color w:val="000000"/>
          <w:sz w:val="22"/>
          <w:lang w:eastAsia="ja-JP"/>
        </w:rPr>
        <w:tab/>
      </w:r>
      <w:r w:rsidR="008011C0" w:rsidRPr="002013CC">
        <w:rPr>
          <w:rFonts w:eastAsia="PMingLiU" w:cs="Arial"/>
          <w:color w:val="000000"/>
          <w:sz w:val="22"/>
          <w:lang w:eastAsia="zh-TW"/>
        </w:rPr>
        <w:t>7.7.6 / 7.7.5</w:t>
      </w:r>
      <w:r w:rsidR="001A47AF" w:rsidRPr="002013CC">
        <w:rPr>
          <w:rFonts w:eastAsia="PMingLiU" w:cs="Arial"/>
          <w:color w:val="000000"/>
          <w:sz w:val="22"/>
          <w:lang w:eastAsia="zh-TW"/>
        </w:rPr>
        <w:t xml:space="preserve"> </w:t>
      </w:r>
    </w:p>
    <w:p w14:paraId="7C5CD1B7" w14:textId="1F90E8A1" w:rsidR="00524964" w:rsidRPr="002013CC" w:rsidRDefault="0016393D" w:rsidP="00524964">
      <w:pPr>
        <w:pStyle w:val="CRCoverPage"/>
        <w:outlineLvl w:val="0"/>
        <w:rPr>
          <w:rFonts w:cs="Arial"/>
          <w:color w:val="000000"/>
          <w:sz w:val="22"/>
          <w:lang w:eastAsia="zh-CN"/>
        </w:rPr>
      </w:pPr>
      <w:r w:rsidRPr="002013CC">
        <w:rPr>
          <w:rFonts w:eastAsia="MS Mincho" w:cs="Arial"/>
          <w:b/>
          <w:sz w:val="22"/>
        </w:rPr>
        <w:t>Source:</w:t>
      </w:r>
      <w:r w:rsidRPr="002013CC">
        <w:rPr>
          <w:rFonts w:eastAsia="MS Mincho" w:cs="Arial"/>
          <w:b/>
          <w:sz w:val="22"/>
        </w:rPr>
        <w:tab/>
      </w:r>
      <w:r w:rsidR="00831D87" w:rsidRPr="002013CC">
        <w:rPr>
          <w:rFonts w:eastAsia="MS Mincho" w:cs="Arial"/>
          <w:b/>
          <w:sz w:val="22"/>
        </w:rPr>
        <w:tab/>
      </w:r>
      <w:r w:rsidR="00831D87" w:rsidRPr="002013CC">
        <w:rPr>
          <w:rFonts w:cs="Arial"/>
          <w:color w:val="000000"/>
          <w:sz w:val="22"/>
          <w:lang w:eastAsia="zh-CN"/>
        </w:rPr>
        <w:tab/>
      </w:r>
      <w:r w:rsidR="00831D87" w:rsidRPr="002013CC">
        <w:rPr>
          <w:rFonts w:cs="Arial"/>
          <w:color w:val="000000"/>
          <w:sz w:val="22"/>
          <w:lang w:eastAsia="zh-CN"/>
        </w:rPr>
        <w:tab/>
      </w:r>
      <w:r w:rsidR="00831D87" w:rsidRPr="002013CC">
        <w:rPr>
          <w:rFonts w:cs="Arial"/>
          <w:color w:val="000000"/>
          <w:sz w:val="22"/>
          <w:lang w:eastAsia="zh-CN"/>
        </w:rPr>
        <w:tab/>
      </w:r>
      <w:r w:rsidRPr="002013CC">
        <w:rPr>
          <w:rFonts w:eastAsia="PMingLiU" w:cs="Arial"/>
          <w:color w:val="000000"/>
          <w:sz w:val="22"/>
          <w:lang w:eastAsia="zh-TW"/>
        </w:rPr>
        <w:t>Eutelsat Group</w:t>
      </w:r>
    </w:p>
    <w:p w14:paraId="364ED22B" w14:textId="1BDF4C6B" w:rsidR="00524964" w:rsidRPr="002013CC" w:rsidRDefault="0016393D" w:rsidP="00524964">
      <w:pPr>
        <w:pStyle w:val="CRCoverPage"/>
        <w:outlineLvl w:val="0"/>
        <w:rPr>
          <w:rFonts w:eastAsia="MS Mincho" w:cs="Arial"/>
          <w:color w:val="000000"/>
          <w:sz w:val="22"/>
        </w:rPr>
      </w:pPr>
      <w:r w:rsidRPr="002013CC">
        <w:rPr>
          <w:rFonts w:eastAsia="MS Mincho" w:cs="Arial"/>
          <w:b/>
          <w:color w:val="000000"/>
          <w:sz w:val="22"/>
        </w:rPr>
        <w:t>Title:</w:t>
      </w:r>
      <w:r w:rsidRPr="002013CC">
        <w:rPr>
          <w:rFonts w:eastAsia="MS Mincho" w:cs="Arial"/>
          <w:b/>
          <w:color w:val="000000"/>
          <w:sz w:val="22"/>
        </w:rPr>
        <w:tab/>
      </w:r>
      <w:r w:rsidR="00831D87" w:rsidRPr="002013CC">
        <w:rPr>
          <w:rFonts w:eastAsia="MS Mincho" w:cs="Arial"/>
          <w:color w:val="000000"/>
          <w:sz w:val="22"/>
        </w:rPr>
        <w:tab/>
      </w:r>
      <w:r w:rsidR="00831D87" w:rsidRPr="002013CC">
        <w:rPr>
          <w:rFonts w:eastAsia="MS Mincho" w:cs="Arial"/>
          <w:color w:val="000000"/>
          <w:sz w:val="22"/>
        </w:rPr>
        <w:tab/>
      </w:r>
      <w:r w:rsidR="00831D87" w:rsidRPr="002013CC">
        <w:rPr>
          <w:rFonts w:eastAsia="MS Mincho" w:cs="Arial"/>
          <w:color w:val="000000"/>
          <w:sz w:val="22"/>
        </w:rPr>
        <w:tab/>
      </w:r>
      <w:r w:rsidR="00831D87" w:rsidRPr="002013CC">
        <w:rPr>
          <w:rFonts w:eastAsia="MS Mincho" w:cs="Arial"/>
          <w:color w:val="000000"/>
          <w:sz w:val="22"/>
        </w:rPr>
        <w:tab/>
      </w:r>
      <w:r w:rsidR="00831D87" w:rsidRPr="002013CC">
        <w:rPr>
          <w:rFonts w:eastAsia="MS Mincho" w:cs="Arial"/>
          <w:color w:val="000000"/>
          <w:sz w:val="22"/>
        </w:rPr>
        <w:tab/>
      </w:r>
      <w:r w:rsidR="00E50A1C" w:rsidRPr="002013CC">
        <w:rPr>
          <w:rFonts w:eastAsia="MS Mincho" w:cs="Arial"/>
          <w:color w:val="000000"/>
          <w:sz w:val="22"/>
        </w:rPr>
        <w:t xml:space="preserve">Intra-SAN </w:t>
      </w:r>
      <w:r w:rsidR="004143A2" w:rsidRPr="002013CC">
        <w:rPr>
          <w:rFonts w:eastAsia="MS Mincho" w:cs="Arial"/>
          <w:color w:val="000000"/>
          <w:sz w:val="22"/>
        </w:rPr>
        <w:t>(</w:t>
      </w:r>
      <w:r w:rsidR="00266015" w:rsidRPr="002013CC">
        <w:rPr>
          <w:rFonts w:eastAsia="MS Mincho" w:cs="Arial"/>
          <w:color w:val="000000"/>
          <w:sz w:val="22"/>
        </w:rPr>
        <w:t>own-system interference</w:t>
      </w:r>
      <w:r w:rsidR="004143A2" w:rsidRPr="002013CC">
        <w:rPr>
          <w:rFonts w:eastAsia="MS Mincho" w:cs="Arial"/>
          <w:color w:val="000000"/>
          <w:sz w:val="22"/>
        </w:rPr>
        <w:t>)</w:t>
      </w:r>
      <w:r w:rsidR="00266015" w:rsidRPr="002013CC">
        <w:rPr>
          <w:rFonts w:eastAsia="MS Mincho" w:cs="Arial"/>
          <w:color w:val="000000"/>
          <w:sz w:val="22"/>
        </w:rPr>
        <w:t xml:space="preserve"> </w:t>
      </w:r>
      <w:r w:rsidR="00EE515C" w:rsidRPr="002013CC">
        <w:rPr>
          <w:rFonts w:eastAsia="MS Mincho" w:cs="Arial"/>
          <w:color w:val="000000"/>
          <w:sz w:val="22"/>
        </w:rPr>
        <w:t xml:space="preserve">ACLR </w:t>
      </w:r>
      <w:r w:rsidR="00266015" w:rsidRPr="002013CC">
        <w:rPr>
          <w:rFonts w:eastAsia="MS Mincho" w:cs="Arial"/>
          <w:color w:val="000000"/>
          <w:sz w:val="22"/>
        </w:rPr>
        <w:t>a</w:t>
      </w:r>
      <w:r w:rsidR="00EE515C" w:rsidRPr="002013CC">
        <w:rPr>
          <w:rFonts w:eastAsia="MS Mincho" w:cs="Arial"/>
          <w:color w:val="000000"/>
          <w:sz w:val="22"/>
        </w:rPr>
        <w:t xml:space="preserve">nalysis for Ku band </w:t>
      </w:r>
    </w:p>
    <w:p w14:paraId="56AF1D5F" w14:textId="369388FC" w:rsidR="00E66E38" w:rsidRPr="002013CC" w:rsidRDefault="0016393D" w:rsidP="00524964">
      <w:pPr>
        <w:pStyle w:val="CRCoverPage"/>
        <w:outlineLvl w:val="0"/>
        <w:rPr>
          <w:rFonts w:eastAsia="PMingLiU" w:cs="Arial"/>
          <w:sz w:val="22"/>
          <w:lang w:eastAsia="zh-TW"/>
        </w:rPr>
      </w:pPr>
      <w:r w:rsidRPr="002013CC">
        <w:rPr>
          <w:rFonts w:eastAsia="MS Mincho" w:cs="Arial"/>
          <w:b/>
          <w:color w:val="000000"/>
          <w:sz w:val="22"/>
        </w:rPr>
        <w:t>Document for:</w:t>
      </w:r>
      <w:r w:rsidR="00831D87" w:rsidRPr="002013CC">
        <w:rPr>
          <w:rFonts w:eastAsia="MS Mincho" w:cs="Arial"/>
          <w:b/>
          <w:color w:val="000000"/>
          <w:sz w:val="22"/>
        </w:rPr>
        <w:tab/>
      </w:r>
      <w:r w:rsidR="00831D87" w:rsidRPr="002013CC">
        <w:rPr>
          <w:rFonts w:eastAsia="MS Mincho" w:cs="Arial"/>
          <w:b/>
          <w:color w:val="000000"/>
          <w:sz w:val="22"/>
        </w:rPr>
        <w:tab/>
      </w:r>
      <w:r w:rsidR="00897A8C">
        <w:rPr>
          <w:rFonts w:eastAsia="PMingLiU" w:cs="Arial"/>
          <w:color w:val="000000"/>
          <w:sz w:val="22"/>
          <w:lang w:eastAsia="zh-TW"/>
        </w:rPr>
        <w:t>Discussion</w:t>
      </w:r>
    </w:p>
    <w:p w14:paraId="7F5B9206" w14:textId="328BF281" w:rsidR="00E66E38" w:rsidRPr="002013CC" w:rsidRDefault="00831D87" w:rsidP="002F22E9">
      <w:pPr>
        <w:pStyle w:val="Heading1"/>
        <w:rPr>
          <w:lang w:val="en-GB" w:eastAsia="zh-TW"/>
        </w:rPr>
      </w:pPr>
      <w:r w:rsidRPr="002013CC">
        <w:rPr>
          <w:lang w:val="en-GB" w:eastAsia="zh-TW"/>
        </w:rPr>
        <w:t>Overview</w:t>
      </w:r>
    </w:p>
    <w:p w14:paraId="793887A9" w14:textId="30AB5922" w:rsidR="00F36087" w:rsidRPr="002013CC" w:rsidRDefault="00F36087" w:rsidP="003B3669">
      <w:pPr>
        <w:rPr>
          <w:lang w:eastAsia="zh-TW"/>
        </w:rPr>
      </w:pPr>
      <w:r w:rsidRPr="002013CC">
        <w:rPr>
          <w:lang w:eastAsia="zh-TW"/>
        </w:rPr>
        <w:t xml:space="preserve">This contribution considers the case of intra-operator, intra-SAN service link (SAN – UE) and derives the </w:t>
      </w:r>
      <w:r w:rsidR="00411924" w:rsidRPr="002013CC">
        <w:rPr>
          <w:lang w:eastAsia="zh-TW"/>
        </w:rPr>
        <w:t xml:space="preserve">SAN </w:t>
      </w:r>
      <w:r w:rsidR="003B3669" w:rsidRPr="002013CC">
        <w:rPr>
          <w:lang w:eastAsia="zh-TW"/>
        </w:rPr>
        <w:t xml:space="preserve">and </w:t>
      </w:r>
      <w:r w:rsidR="00F339BD" w:rsidRPr="002013CC">
        <w:rPr>
          <w:lang w:eastAsia="zh-TW"/>
        </w:rPr>
        <w:t xml:space="preserve">VSAT </w:t>
      </w:r>
      <w:r w:rsidRPr="002013CC">
        <w:rPr>
          <w:lang w:eastAsia="zh-TW"/>
        </w:rPr>
        <w:t>ACLR value</w:t>
      </w:r>
      <w:r w:rsidR="003B3669" w:rsidRPr="002013CC">
        <w:rPr>
          <w:lang w:eastAsia="zh-TW"/>
        </w:rPr>
        <w:t>s</w:t>
      </w:r>
      <w:r w:rsidRPr="002013CC">
        <w:rPr>
          <w:lang w:eastAsia="zh-TW"/>
        </w:rPr>
        <w:t xml:space="preserve"> required to achieve an acceptable capacity loss.</w:t>
      </w:r>
      <w:r w:rsidR="00411924" w:rsidRPr="002013CC">
        <w:rPr>
          <w:lang w:eastAsia="zh-TW"/>
        </w:rPr>
        <w:t xml:space="preserve"> </w:t>
      </w:r>
    </w:p>
    <w:p w14:paraId="562E58F7" w14:textId="77777777" w:rsidR="00F36087" w:rsidRPr="002013CC" w:rsidRDefault="00F36087" w:rsidP="00831D87">
      <w:pPr>
        <w:rPr>
          <w:lang w:eastAsia="zh-TW"/>
        </w:rPr>
      </w:pPr>
    </w:p>
    <w:p w14:paraId="68DA2175" w14:textId="2B13D2CE" w:rsidR="006657BD" w:rsidRDefault="00E50A1C" w:rsidP="00831D87">
      <w:pPr>
        <w:rPr>
          <w:lang w:eastAsia="zh-TW"/>
        </w:rPr>
      </w:pPr>
      <w:r w:rsidRPr="002013CC">
        <w:rPr>
          <w:lang w:eastAsia="zh-TW"/>
        </w:rPr>
        <w:t xml:space="preserve">Previous work in Rel-18 considered </w:t>
      </w:r>
      <w:r w:rsidR="00897842" w:rsidRPr="002013CC">
        <w:rPr>
          <w:lang w:eastAsia="zh-TW"/>
        </w:rPr>
        <w:t xml:space="preserve">SAN ACLR from the </w:t>
      </w:r>
      <w:r w:rsidR="002F6E65" w:rsidRPr="002013CC">
        <w:rPr>
          <w:lang w:eastAsia="zh-TW"/>
        </w:rPr>
        <w:t>perspective</w:t>
      </w:r>
      <w:r w:rsidR="00897842" w:rsidRPr="002013CC">
        <w:rPr>
          <w:lang w:eastAsia="zh-TW"/>
        </w:rPr>
        <w:t xml:space="preserve"> of TN-NTN co-existence. Furthermore, for Ka band</w:t>
      </w:r>
      <w:r w:rsidR="00E413FF" w:rsidRPr="002013CC">
        <w:rPr>
          <w:lang w:eastAsia="zh-TW"/>
        </w:rPr>
        <w:t xml:space="preserve"> based on FR2 numerology</w:t>
      </w:r>
      <w:r w:rsidR="00897842" w:rsidRPr="002013CC">
        <w:rPr>
          <w:lang w:eastAsia="zh-TW"/>
        </w:rPr>
        <w:t xml:space="preserve">, it could be assumed that wide bandwidths (50 MHz – 400 MHz) the SAN to UE link could be implemented as a single </w:t>
      </w:r>
      <w:r w:rsidR="00577A84" w:rsidRPr="002013CC">
        <w:rPr>
          <w:lang w:eastAsia="zh-TW"/>
        </w:rPr>
        <w:t xml:space="preserve">RF </w:t>
      </w:r>
      <w:r w:rsidR="00897842" w:rsidRPr="002013CC">
        <w:rPr>
          <w:lang w:eastAsia="zh-TW"/>
        </w:rPr>
        <w:t xml:space="preserve">carrier. </w:t>
      </w:r>
      <w:r w:rsidR="00E413FF" w:rsidRPr="002013CC">
        <w:rPr>
          <w:lang w:eastAsia="zh-TW"/>
        </w:rPr>
        <w:t xml:space="preserve">For Ku band, especially </w:t>
      </w:r>
      <w:r w:rsidR="00577A84" w:rsidRPr="002013CC">
        <w:rPr>
          <w:lang w:eastAsia="zh-TW"/>
        </w:rPr>
        <w:t xml:space="preserve">(but not limited to the case) </w:t>
      </w:r>
      <w:r w:rsidR="00E413FF" w:rsidRPr="002013CC">
        <w:rPr>
          <w:lang w:eastAsia="zh-TW"/>
        </w:rPr>
        <w:t xml:space="preserve">when FR1 numerology is employed, </w:t>
      </w:r>
      <w:r w:rsidR="00577A84" w:rsidRPr="002013CC">
        <w:rPr>
          <w:lang w:eastAsia="zh-TW"/>
        </w:rPr>
        <w:t xml:space="preserve">multiple RF carriers </w:t>
      </w:r>
      <w:r w:rsidR="00446E2B" w:rsidRPr="002013CC">
        <w:rPr>
          <w:lang w:eastAsia="zh-TW"/>
        </w:rPr>
        <w:t xml:space="preserve">may be </w:t>
      </w:r>
      <w:r w:rsidR="00D47A05" w:rsidRPr="002013CC">
        <w:rPr>
          <w:lang w:eastAsia="zh-TW"/>
        </w:rPr>
        <w:t>activated</w:t>
      </w:r>
      <w:r w:rsidR="00446E2B" w:rsidRPr="002013CC">
        <w:rPr>
          <w:lang w:eastAsia="zh-TW"/>
        </w:rPr>
        <w:t xml:space="preserve"> in the same spot beam</w:t>
      </w:r>
      <w:r w:rsidR="00E15348">
        <w:rPr>
          <w:lang w:eastAsia="zh-TW"/>
        </w:rPr>
        <w:t xml:space="preserve"> with or without CA</w:t>
      </w:r>
      <w:r w:rsidR="00446E2B" w:rsidRPr="002013CC">
        <w:rPr>
          <w:lang w:eastAsia="zh-TW"/>
        </w:rPr>
        <w:t xml:space="preserve">. </w:t>
      </w:r>
    </w:p>
    <w:p w14:paraId="041D9253" w14:textId="77777777" w:rsidR="009C2D54" w:rsidRDefault="009C2D54" w:rsidP="00831D87">
      <w:pPr>
        <w:rPr>
          <w:lang w:eastAsia="zh-TW"/>
        </w:rPr>
      </w:pPr>
    </w:p>
    <w:p w14:paraId="2C212F2C" w14:textId="17E5900A" w:rsidR="009C2D54" w:rsidRPr="002013CC" w:rsidRDefault="009C2D54" w:rsidP="00831D87">
      <w:pPr>
        <w:rPr>
          <w:lang w:eastAsia="zh-TW"/>
        </w:rPr>
      </w:pPr>
      <w:r>
        <w:rPr>
          <w:lang w:eastAsia="zh-TW"/>
        </w:rPr>
        <w:t>The figures derived herein are intended to inform the</w:t>
      </w:r>
      <w:r w:rsidR="009E3AF2">
        <w:rPr>
          <w:lang w:eastAsia="zh-TW"/>
        </w:rPr>
        <w:t xml:space="preserve"> selection of </w:t>
      </w:r>
      <w:r w:rsidR="00E15348">
        <w:rPr>
          <w:lang w:eastAsia="zh-TW"/>
        </w:rPr>
        <w:t>minimum requirements</w:t>
      </w:r>
      <w:r w:rsidR="009E3AF2">
        <w:rPr>
          <w:lang w:eastAsia="zh-TW"/>
        </w:rPr>
        <w:t xml:space="preserve"> in addition to other considerations </w:t>
      </w:r>
      <w:r w:rsidR="00C41D72">
        <w:rPr>
          <w:lang w:eastAsia="zh-TW"/>
        </w:rPr>
        <w:t>outside the scope of this contribution (</w:t>
      </w:r>
      <w:r w:rsidR="009024FB">
        <w:rPr>
          <w:lang w:eastAsia="zh-TW"/>
        </w:rPr>
        <w:t xml:space="preserve">e.g., </w:t>
      </w:r>
      <w:r w:rsidR="00CF1029">
        <w:rPr>
          <w:lang w:eastAsia="zh-TW"/>
        </w:rPr>
        <w:t>international regulations</w:t>
      </w:r>
      <w:r w:rsidR="009024FB">
        <w:rPr>
          <w:lang w:eastAsia="zh-TW"/>
        </w:rPr>
        <w:t>).</w:t>
      </w:r>
    </w:p>
    <w:p w14:paraId="175E3925" w14:textId="77777777" w:rsidR="00F36087" w:rsidRPr="002013CC" w:rsidRDefault="00F36087" w:rsidP="00831D87">
      <w:pPr>
        <w:rPr>
          <w:lang w:eastAsia="zh-TW"/>
        </w:rPr>
      </w:pPr>
    </w:p>
    <w:p w14:paraId="1BFA42CA" w14:textId="084D3BB7" w:rsidR="00831D87" w:rsidRPr="002013CC" w:rsidRDefault="00831D87" w:rsidP="00831D87">
      <w:pPr>
        <w:pStyle w:val="Heading1"/>
        <w:rPr>
          <w:lang w:val="en-GB" w:eastAsia="zh-TW"/>
        </w:rPr>
      </w:pPr>
      <w:r w:rsidRPr="002013CC">
        <w:rPr>
          <w:lang w:val="en-GB" w:eastAsia="zh-TW"/>
        </w:rPr>
        <w:t>Discussion</w:t>
      </w:r>
    </w:p>
    <w:p w14:paraId="3FAE0A51" w14:textId="0CD41194" w:rsidR="00831D87" w:rsidRPr="002013CC" w:rsidRDefault="008C5AD2" w:rsidP="00F339BD">
      <w:pPr>
        <w:pStyle w:val="Heading2"/>
        <w:rPr>
          <w:lang w:val="en-GB"/>
        </w:rPr>
      </w:pPr>
      <w:r w:rsidRPr="002013CC">
        <w:rPr>
          <w:lang w:val="en-GB"/>
        </w:rPr>
        <w:t>Method and assumptions</w:t>
      </w:r>
    </w:p>
    <w:p w14:paraId="75C8F71B" w14:textId="6609AD36" w:rsidR="008C5AD2" w:rsidRPr="002013CC" w:rsidRDefault="008C5AD2" w:rsidP="0001046C">
      <w:pPr>
        <w:jc w:val="center"/>
        <w:rPr>
          <w:lang w:eastAsia="zh-TW"/>
        </w:rPr>
      </w:pPr>
      <w:r w:rsidRPr="002013CC">
        <w:rPr>
          <w:noProof/>
          <w:lang w:eastAsia="zh-TW"/>
        </w:rPr>
        <w:drawing>
          <wp:inline distT="0" distB="0" distL="0" distR="0" wp14:anchorId="1C46CC8F" wp14:editId="640462C7">
            <wp:extent cx="5896306" cy="2427890"/>
            <wp:effectExtent l="0" t="0" r="0" b="0"/>
            <wp:docPr id="1582183977" name="Picture 8" descr="A diagram of a diagram of a victi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477340" name="Picture 8" descr="A diagram of a diagram of a victi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470" cy="243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3C84D" w14:textId="27E13FB5" w:rsidR="008C5AD2" w:rsidRPr="002013CC" w:rsidRDefault="008C5AD2" w:rsidP="0001046C">
      <w:pPr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Figure 1: NTN-NTN Coexistence Scenario</w:t>
      </w:r>
      <w:r w:rsidR="00C73085" w:rsidRPr="002013CC">
        <w:rPr>
          <w:b/>
          <w:bCs/>
          <w:lang w:eastAsia="zh-TW"/>
        </w:rPr>
        <w:t>: multiple adjacent channel transmissions from a single SAN.</w:t>
      </w:r>
    </w:p>
    <w:p w14:paraId="60F99BCD" w14:textId="77777777" w:rsidR="008C5AD2" w:rsidRPr="002013CC" w:rsidRDefault="008C5AD2" w:rsidP="008C5AD2">
      <w:pPr>
        <w:rPr>
          <w:lang w:eastAsia="zh-TW"/>
        </w:rPr>
      </w:pPr>
    </w:p>
    <w:p w14:paraId="43FFA946" w14:textId="20877CE6" w:rsidR="00C73085" w:rsidRPr="002013CC" w:rsidRDefault="008C5AD2" w:rsidP="00B05DC8">
      <w:pPr>
        <w:rPr>
          <w:lang w:eastAsia="zh-TW"/>
        </w:rPr>
      </w:pPr>
      <w:r w:rsidRPr="002013CC">
        <w:rPr>
          <w:lang w:eastAsia="zh-TW"/>
        </w:rPr>
        <w:t xml:space="preserve">We consider the performance of a victim NTN cell co-existing with transmissions in the two adjacent channels as shown in Figure 1. </w:t>
      </w:r>
      <w:r w:rsidR="00C73085" w:rsidRPr="002013CC">
        <w:rPr>
          <w:lang w:eastAsia="zh-TW"/>
        </w:rPr>
        <w:t xml:space="preserve"> This represents downlink </w:t>
      </w:r>
      <w:r w:rsidR="003B3669" w:rsidRPr="002013CC">
        <w:rPr>
          <w:lang w:eastAsia="zh-TW"/>
        </w:rPr>
        <w:t xml:space="preserve">or uplink </w:t>
      </w:r>
      <w:r w:rsidR="00C73085" w:rsidRPr="002013CC">
        <w:rPr>
          <w:lang w:eastAsia="zh-TW"/>
        </w:rPr>
        <w:t>transmissions across multiple adjacent channels from a single SAN. These may</w:t>
      </w:r>
      <w:r w:rsidR="00BD2387" w:rsidRPr="002013CC">
        <w:rPr>
          <w:lang w:eastAsia="zh-TW"/>
        </w:rPr>
        <w:t xml:space="preserve">, </w:t>
      </w:r>
      <w:r w:rsidR="00C73085" w:rsidRPr="002013CC">
        <w:rPr>
          <w:lang w:eastAsia="zh-TW"/>
        </w:rPr>
        <w:t>or may not</w:t>
      </w:r>
      <w:r w:rsidR="00F47755" w:rsidRPr="002013CC">
        <w:rPr>
          <w:lang w:eastAsia="zh-TW"/>
        </w:rPr>
        <w:t>,</w:t>
      </w:r>
      <w:r w:rsidR="00C73085" w:rsidRPr="002013CC">
        <w:rPr>
          <w:lang w:eastAsia="zh-TW"/>
        </w:rPr>
        <w:t xml:space="preserve"> be component carri</w:t>
      </w:r>
      <w:r w:rsidR="007B05F5" w:rsidRPr="002013CC">
        <w:rPr>
          <w:lang w:eastAsia="zh-TW"/>
        </w:rPr>
        <w:t>ers</w:t>
      </w:r>
      <w:r w:rsidR="00C73085" w:rsidRPr="002013CC">
        <w:rPr>
          <w:lang w:eastAsia="zh-TW"/>
        </w:rPr>
        <w:t xml:space="preserve"> to be aggregated</w:t>
      </w:r>
      <w:r w:rsidR="00112BE7" w:rsidRPr="002013CC">
        <w:rPr>
          <w:lang w:eastAsia="zh-TW"/>
        </w:rPr>
        <w:t xml:space="preserve"> (CA is not supported in Rel-19 but is expected to be introduced in</w:t>
      </w:r>
      <w:r w:rsidR="0053776C" w:rsidRPr="002013CC">
        <w:rPr>
          <w:lang w:eastAsia="zh-TW"/>
        </w:rPr>
        <w:t xml:space="preserve"> future)</w:t>
      </w:r>
      <w:r w:rsidR="00E15348">
        <w:rPr>
          <w:lang w:eastAsia="zh-TW"/>
        </w:rPr>
        <w:t xml:space="preserve"> but CA does not impact the analysis</w:t>
      </w:r>
      <w:r w:rsidR="00C73085" w:rsidRPr="002013CC">
        <w:rPr>
          <w:lang w:eastAsia="zh-TW"/>
        </w:rPr>
        <w:t xml:space="preserve">. </w:t>
      </w:r>
    </w:p>
    <w:p w14:paraId="338715BA" w14:textId="77777777" w:rsidR="004C173F" w:rsidRPr="002013CC" w:rsidRDefault="004C173F" w:rsidP="004C173F">
      <w:pPr>
        <w:rPr>
          <w:lang w:eastAsia="zh-TW"/>
        </w:rPr>
      </w:pPr>
    </w:p>
    <w:p w14:paraId="3E856DFC" w14:textId="0D3B9234" w:rsidR="00430526" w:rsidRPr="002013CC" w:rsidRDefault="008C5AD2" w:rsidP="00B05DC8">
      <w:pPr>
        <w:rPr>
          <w:lang w:eastAsia="zh-TW"/>
        </w:rPr>
      </w:pPr>
      <w:r w:rsidRPr="002013CC">
        <w:rPr>
          <w:lang w:eastAsia="zh-TW"/>
        </w:rPr>
        <w:t xml:space="preserve">We model </w:t>
      </w:r>
      <w:r w:rsidR="003B3669" w:rsidRPr="002013CC">
        <w:rPr>
          <w:lang w:eastAsia="zh-TW"/>
        </w:rPr>
        <w:t xml:space="preserve">cell throughput in both </w:t>
      </w:r>
      <w:r w:rsidRPr="002013CC">
        <w:rPr>
          <w:lang w:eastAsia="zh-TW"/>
        </w:rPr>
        <w:t xml:space="preserve">‘ideal’ cell </w:t>
      </w:r>
      <w:r w:rsidR="001C06F6">
        <w:rPr>
          <w:lang w:eastAsia="zh-TW"/>
        </w:rPr>
        <w:t xml:space="preserve">(with no adjacent channel interference) </w:t>
      </w:r>
      <w:r w:rsidR="00430526" w:rsidRPr="002013CC">
        <w:rPr>
          <w:lang w:eastAsia="zh-TW"/>
        </w:rPr>
        <w:t xml:space="preserve">and </w:t>
      </w:r>
      <w:r w:rsidR="003B3669" w:rsidRPr="002013CC">
        <w:rPr>
          <w:lang w:eastAsia="zh-TW"/>
        </w:rPr>
        <w:t xml:space="preserve">a ‘victim’ cell experiencing </w:t>
      </w:r>
      <w:r w:rsidR="00430526" w:rsidRPr="002013CC">
        <w:rPr>
          <w:lang w:eastAsia="zh-TW"/>
        </w:rPr>
        <w:t xml:space="preserve">adjacent channel interference caused by </w:t>
      </w:r>
      <w:r w:rsidR="003B3669" w:rsidRPr="002013CC">
        <w:rPr>
          <w:lang w:eastAsia="zh-TW"/>
        </w:rPr>
        <w:t xml:space="preserve">adjacent channel leakage </w:t>
      </w:r>
      <w:r w:rsidR="00430526" w:rsidRPr="002013CC">
        <w:rPr>
          <w:lang w:eastAsia="zh-TW"/>
        </w:rPr>
        <w:t xml:space="preserve">and </w:t>
      </w:r>
      <w:r w:rsidR="003B3669" w:rsidRPr="002013CC">
        <w:rPr>
          <w:lang w:eastAsia="zh-TW"/>
        </w:rPr>
        <w:t>limited adjacent channel selectivity. We fix ACS and vary ACLR and observe the impact on throughput loss - the reduction in the victim’s cell throughput compared to the ideal cell.</w:t>
      </w:r>
    </w:p>
    <w:p w14:paraId="74C30B3F" w14:textId="3629D92D" w:rsidR="004C173F" w:rsidRPr="002013CC" w:rsidRDefault="004C173F">
      <w:pPr>
        <w:rPr>
          <w:rFonts w:eastAsia="MS Mincho"/>
          <w:lang w:eastAsia="zh-TW"/>
        </w:rPr>
      </w:pPr>
    </w:p>
    <w:p w14:paraId="13C745DC" w14:textId="77777777" w:rsidR="00B05DC8" w:rsidRPr="002013CC" w:rsidRDefault="00B05DC8">
      <w:pPr>
        <w:rPr>
          <w:rFonts w:eastAsia="MS Mincho"/>
          <w:lang w:eastAsia="zh-TW"/>
        </w:rPr>
      </w:pPr>
      <w:r w:rsidRPr="002013CC">
        <w:rPr>
          <w:lang w:eastAsia="zh-TW"/>
        </w:rPr>
        <w:br w:type="page"/>
      </w:r>
    </w:p>
    <w:p w14:paraId="5124891C" w14:textId="26E3FF56" w:rsidR="00430526" w:rsidRPr="002013CC" w:rsidRDefault="003B3669" w:rsidP="008C5AD2">
      <w:pPr>
        <w:pStyle w:val="ListParagraph"/>
        <w:numPr>
          <w:ilvl w:val="0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lastRenderedPageBreak/>
        <w:t>Cell Throughputs are calculated as follows:</w:t>
      </w:r>
    </w:p>
    <w:p w14:paraId="190EF317" w14:textId="3E0A73C6" w:rsidR="00430526" w:rsidRPr="002013CC" w:rsidRDefault="00430526" w:rsidP="00430526">
      <w:pPr>
        <w:pStyle w:val="ListParagraph"/>
        <w:numPr>
          <w:ilvl w:val="1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For each of 10 UEs</w:t>
      </w:r>
      <w:r w:rsidR="0063581C" w:rsidRPr="002013CC">
        <w:rPr>
          <w:lang w:eastAsia="zh-TW"/>
        </w:rPr>
        <w:t xml:space="preserve"> in an ideal cell</w:t>
      </w:r>
    </w:p>
    <w:p w14:paraId="504A49F9" w14:textId="348541C0" w:rsidR="00430526" w:rsidRPr="002013CC" w:rsidRDefault="003B3669" w:rsidP="00430526">
      <w:pPr>
        <w:pStyle w:val="ListParagraph"/>
        <w:numPr>
          <w:ilvl w:val="2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 xml:space="preserve">Pick </w:t>
      </w:r>
      <w:r w:rsidR="00430526" w:rsidRPr="002013CC">
        <w:rPr>
          <w:lang w:eastAsia="zh-TW"/>
        </w:rPr>
        <w:t>a</w:t>
      </w:r>
      <w:r w:rsidR="004C2F94" w:rsidRPr="002013CC">
        <w:rPr>
          <w:lang w:eastAsia="zh-TW"/>
        </w:rPr>
        <w:t xml:space="preserve"> random</w:t>
      </w:r>
      <w:r w:rsidR="00430526" w:rsidRPr="002013CC">
        <w:rPr>
          <w:lang w:eastAsia="zh-TW"/>
        </w:rPr>
        <w:t xml:space="preserve"> percentile from the range 0-100%</w:t>
      </w:r>
    </w:p>
    <w:p w14:paraId="098F4201" w14:textId="23C40315" w:rsidR="00430526" w:rsidRPr="002013CC" w:rsidRDefault="00430526" w:rsidP="00430526">
      <w:pPr>
        <w:pStyle w:val="ListParagraph"/>
        <w:numPr>
          <w:ilvl w:val="2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Read that UE</w:t>
      </w:r>
      <w:r w:rsidR="003B3669" w:rsidRPr="002013CC">
        <w:rPr>
          <w:lang w:eastAsia="zh-TW"/>
        </w:rPr>
        <w:t>’</w:t>
      </w:r>
      <w:r w:rsidRPr="002013CC">
        <w:rPr>
          <w:lang w:eastAsia="zh-TW"/>
        </w:rPr>
        <w:t xml:space="preserve">s </w:t>
      </w:r>
      <w:r w:rsidR="003B3669" w:rsidRPr="002013CC">
        <w:rPr>
          <w:lang w:eastAsia="zh-TW"/>
        </w:rPr>
        <w:t xml:space="preserve">Geometry </w:t>
      </w:r>
      <w:r w:rsidRPr="002013CC">
        <w:rPr>
          <w:lang w:eastAsia="zh-TW"/>
        </w:rPr>
        <w:t xml:space="preserve">SINR from </w:t>
      </w:r>
      <w:r w:rsidR="003B3669" w:rsidRPr="002013CC">
        <w:rPr>
          <w:lang w:eastAsia="zh-TW"/>
        </w:rPr>
        <w:t xml:space="preserve">a </w:t>
      </w:r>
      <w:r w:rsidRPr="002013CC">
        <w:rPr>
          <w:lang w:eastAsia="zh-TW"/>
        </w:rPr>
        <w:t>CDF</w:t>
      </w:r>
      <w:r w:rsidR="004C2F94" w:rsidRPr="002013CC">
        <w:rPr>
          <w:lang w:eastAsia="zh-TW"/>
        </w:rPr>
        <w:t xml:space="preserve">. See Figure 2 </w:t>
      </w:r>
      <w:r w:rsidR="00A73453" w:rsidRPr="002013CC">
        <w:rPr>
          <w:lang w:eastAsia="zh-TW"/>
        </w:rPr>
        <w:t xml:space="preserve">(DL) </w:t>
      </w:r>
      <w:r w:rsidR="004C2F94" w:rsidRPr="002013CC">
        <w:rPr>
          <w:lang w:eastAsia="zh-TW"/>
        </w:rPr>
        <w:t xml:space="preserve">and Figure 7 </w:t>
      </w:r>
      <w:r w:rsidR="00A73453" w:rsidRPr="002013CC">
        <w:rPr>
          <w:lang w:eastAsia="zh-TW"/>
        </w:rPr>
        <w:t xml:space="preserve">(UL) </w:t>
      </w:r>
      <w:r w:rsidR="004C2F94" w:rsidRPr="002013CC">
        <w:rPr>
          <w:lang w:eastAsia="zh-TW"/>
        </w:rPr>
        <w:t>below.</w:t>
      </w:r>
    </w:p>
    <w:p w14:paraId="09A39964" w14:textId="12986B24" w:rsidR="00430526" w:rsidRPr="002013CC" w:rsidRDefault="00430526" w:rsidP="00430526">
      <w:pPr>
        <w:pStyle w:val="ListParagraph"/>
        <w:numPr>
          <w:ilvl w:val="2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Calculate that UE</w:t>
      </w:r>
      <w:r w:rsidR="003B3669" w:rsidRPr="002013CC">
        <w:rPr>
          <w:lang w:eastAsia="zh-TW"/>
        </w:rPr>
        <w:t>’</w:t>
      </w:r>
      <w:r w:rsidRPr="002013CC">
        <w:rPr>
          <w:lang w:eastAsia="zh-TW"/>
        </w:rPr>
        <w:t xml:space="preserve">s Spectral </w:t>
      </w:r>
      <w:r w:rsidR="003B3669" w:rsidRPr="002013CC">
        <w:rPr>
          <w:lang w:eastAsia="zh-TW"/>
        </w:rPr>
        <w:t>E</w:t>
      </w:r>
      <w:r w:rsidRPr="002013CC">
        <w:rPr>
          <w:lang w:eastAsia="zh-TW"/>
        </w:rPr>
        <w:t xml:space="preserve">fficiency </w:t>
      </w:r>
      <w:r w:rsidR="003B3669" w:rsidRPr="002013CC">
        <w:rPr>
          <w:lang w:eastAsia="zh-TW"/>
        </w:rPr>
        <w:t xml:space="preserve">(SE) </w:t>
      </w:r>
      <w:r w:rsidRPr="002013CC">
        <w:rPr>
          <w:lang w:eastAsia="zh-TW"/>
        </w:rPr>
        <w:t xml:space="preserve">from its SINR using the </w:t>
      </w:r>
      <w:r w:rsidR="003B3669" w:rsidRPr="002013CC">
        <w:rPr>
          <w:lang w:eastAsia="zh-TW"/>
        </w:rPr>
        <w:t xml:space="preserve">SINR to throughput mapping shown in Figure </w:t>
      </w:r>
      <w:r w:rsidR="002013CC" w:rsidRPr="002013CC">
        <w:rPr>
          <w:lang w:eastAsia="zh-TW"/>
        </w:rPr>
        <w:t>3</w:t>
      </w:r>
    </w:p>
    <w:p w14:paraId="52A2D63C" w14:textId="7BC26ECD" w:rsidR="004C2F94" w:rsidRPr="002013CC" w:rsidRDefault="004C2F94" w:rsidP="00B05DC8">
      <w:pPr>
        <w:pStyle w:val="ListParagraph"/>
        <w:numPr>
          <w:ilvl w:val="2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To model UE SINR in the victim cell, we additionally model the degradation caused by ACLR and ACS as follows:</w:t>
      </w:r>
    </w:p>
    <w:p w14:paraId="4C018BBF" w14:textId="77777777" w:rsidR="004C2F94" w:rsidRPr="002013CC" w:rsidRDefault="004C2F94" w:rsidP="00B05DC8">
      <w:pPr>
        <w:pStyle w:val="ListParagraph"/>
        <w:numPr>
          <w:ilvl w:val="3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SINRvictim = 1 / (1/ SINRGeometry + 2/ACLR + 2/ACS)      (linear terms, not dB)</w:t>
      </w:r>
    </w:p>
    <w:p w14:paraId="779DC3D8" w14:textId="77777777" w:rsidR="00223179" w:rsidRPr="002013CC" w:rsidRDefault="004C2F94" w:rsidP="00D37413">
      <w:pPr>
        <w:pStyle w:val="ListParagraph"/>
        <w:numPr>
          <w:ilvl w:val="3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The 2/ACLR and 2/ACS represents two adjacent channels</w:t>
      </w:r>
      <w:r w:rsidR="00223179" w:rsidRPr="002013CC">
        <w:rPr>
          <w:lang w:eastAsia="zh-TW"/>
        </w:rPr>
        <w:t xml:space="preserve"> </w:t>
      </w:r>
    </w:p>
    <w:p w14:paraId="4EBFD074" w14:textId="51EBDBC7" w:rsidR="0063581C" w:rsidRPr="002013CC" w:rsidRDefault="004C173F" w:rsidP="007B3AFE">
      <w:pPr>
        <w:pStyle w:val="ListParagraph"/>
        <w:numPr>
          <w:ilvl w:val="2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 xml:space="preserve">Schedule </w:t>
      </w:r>
      <w:r w:rsidR="0063581C" w:rsidRPr="002013CC">
        <w:rPr>
          <w:lang w:eastAsia="zh-TW"/>
        </w:rPr>
        <w:t xml:space="preserve">a </w:t>
      </w:r>
      <w:r w:rsidR="0000755C" w:rsidRPr="002013CC">
        <w:rPr>
          <w:lang w:eastAsia="zh-TW"/>
        </w:rPr>
        <w:t xml:space="preserve">percentage </w:t>
      </w:r>
      <w:r w:rsidR="0063581C" w:rsidRPr="002013CC">
        <w:rPr>
          <w:lang w:eastAsia="zh-TW"/>
        </w:rPr>
        <w:t>of the cell</w:t>
      </w:r>
      <w:r w:rsidR="004C2F94" w:rsidRPr="002013CC">
        <w:rPr>
          <w:lang w:eastAsia="zh-TW"/>
        </w:rPr>
        <w:t>’</w:t>
      </w:r>
      <w:r w:rsidR="0063581C" w:rsidRPr="002013CC">
        <w:rPr>
          <w:lang w:eastAsia="zh-TW"/>
        </w:rPr>
        <w:t>s bandwidth to each UE</w:t>
      </w:r>
      <w:r w:rsidR="007B3AFE" w:rsidRPr="002013CC">
        <w:rPr>
          <w:lang w:eastAsia="zh-TW"/>
        </w:rPr>
        <w:t xml:space="preserve"> in proportion to 1/(SE^F), where F=0.5</w:t>
      </w:r>
      <w:r w:rsidRPr="002013CC">
        <w:rPr>
          <w:lang w:eastAsia="zh-TW"/>
        </w:rPr>
        <w:t>,</w:t>
      </w:r>
      <w:r w:rsidR="007B3AFE" w:rsidRPr="002013CC">
        <w:rPr>
          <w:lang w:eastAsia="zh-TW"/>
        </w:rPr>
        <w:t xml:space="preserve"> representing a </w:t>
      </w:r>
      <w:r w:rsidRPr="002013CC">
        <w:rPr>
          <w:lang w:eastAsia="zh-TW"/>
        </w:rPr>
        <w:t>‘</w:t>
      </w:r>
      <w:r w:rsidR="007B3AFE" w:rsidRPr="002013CC">
        <w:rPr>
          <w:lang w:eastAsia="zh-TW"/>
        </w:rPr>
        <w:t>fair</w:t>
      </w:r>
      <w:r w:rsidRPr="002013CC">
        <w:rPr>
          <w:lang w:eastAsia="zh-TW"/>
        </w:rPr>
        <w:t>’</w:t>
      </w:r>
      <w:r w:rsidR="007B3AFE" w:rsidRPr="002013CC">
        <w:rPr>
          <w:lang w:eastAsia="zh-TW"/>
        </w:rPr>
        <w:t xml:space="preserve"> scheduler.</w:t>
      </w:r>
    </w:p>
    <w:p w14:paraId="328A5AC9" w14:textId="5E9EC644" w:rsidR="0063581C" w:rsidRPr="002013CC" w:rsidRDefault="0063581C" w:rsidP="00B05DC8">
      <w:pPr>
        <w:pStyle w:val="ListParagraph"/>
        <w:numPr>
          <w:ilvl w:val="1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 xml:space="preserve">Sum up the ten UE </w:t>
      </w:r>
      <w:proofErr w:type="spellStart"/>
      <w:r w:rsidRPr="002013CC">
        <w:rPr>
          <w:lang w:eastAsia="zh-TW"/>
        </w:rPr>
        <w:t>Tputs</w:t>
      </w:r>
      <w:proofErr w:type="spellEnd"/>
      <w:r w:rsidRPr="002013CC">
        <w:rPr>
          <w:lang w:eastAsia="zh-TW"/>
        </w:rPr>
        <w:t xml:space="preserve"> to calculate Cell Tput</w:t>
      </w:r>
      <w:r w:rsidR="004C2F94" w:rsidRPr="002013CC">
        <w:rPr>
          <w:lang w:eastAsia="zh-TW"/>
        </w:rPr>
        <w:t>. The absolute channel bandwidth is common to both ideal and victim cell</w:t>
      </w:r>
      <w:r w:rsidR="004C173F" w:rsidRPr="002013CC">
        <w:rPr>
          <w:lang w:eastAsia="zh-TW"/>
        </w:rPr>
        <w:t>s</w:t>
      </w:r>
      <w:r w:rsidR="004C2F94" w:rsidRPr="002013CC">
        <w:rPr>
          <w:lang w:eastAsia="zh-TW"/>
        </w:rPr>
        <w:t xml:space="preserve"> and </w:t>
      </w:r>
      <w:r w:rsidR="004C173F" w:rsidRPr="002013CC">
        <w:rPr>
          <w:lang w:eastAsia="zh-TW"/>
        </w:rPr>
        <w:t xml:space="preserve">thus </w:t>
      </w:r>
      <w:r w:rsidR="004C2F94" w:rsidRPr="002013CC">
        <w:rPr>
          <w:lang w:eastAsia="zh-TW"/>
        </w:rPr>
        <w:t>cancels out in the calculation of relative throughput loss in percent.</w:t>
      </w:r>
    </w:p>
    <w:p w14:paraId="604EA3F9" w14:textId="6DE2CAC8" w:rsidR="004C2F94" w:rsidRPr="002013CC" w:rsidRDefault="004C2F94" w:rsidP="004C173F">
      <w:pPr>
        <w:pStyle w:val="ListParagraph"/>
        <w:numPr>
          <w:ilvl w:val="0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>Cell throughput loss = 1 – Cell_Tput_Victim/Cell_Tput_ideal</w:t>
      </w:r>
    </w:p>
    <w:p w14:paraId="52D715B5" w14:textId="32627826" w:rsidR="002F11EB" w:rsidRPr="002013CC" w:rsidRDefault="004C2F94" w:rsidP="00302627">
      <w:pPr>
        <w:pStyle w:val="ListParagraph"/>
        <w:numPr>
          <w:ilvl w:val="0"/>
          <w:numId w:val="30"/>
        </w:numPr>
        <w:ind w:firstLineChars="0"/>
        <w:rPr>
          <w:lang w:eastAsia="zh-TW"/>
        </w:rPr>
      </w:pPr>
      <w:r w:rsidRPr="002013CC">
        <w:rPr>
          <w:lang w:eastAsia="zh-TW"/>
        </w:rPr>
        <w:t xml:space="preserve">The 10 UEs per </w:t>
      </w:r>
      <w:r w:rsidR="00EB3ADA" w:rsidRPr="002013CC">
        <w:rPr>
          <w:lang w:eastAsia="zh-TW"/>
        </w:rPr>
        <w:t xml:space="preserve">cell simulation is repeated 1000 times to average the result, and we </w:t>
      </w:r>
      <w:r w:rsidR="005C0956" w:rsidRPr="002013CC">
        <w:rPr>
          <w:lang w:eastAsia="zh-TW"/>
        </w:rPr>
        <w:t xml:space="preserve">observed that </w:t>
      </w:r>
      <w:r w:rsidR="00EB3ADA" w:rsidRPr="002013CC">
        <w:rPr>
          <w:lang w:eastAsia="zh-TW"/>
        </w:rPr>
        <w:t>repeated runs gave less than 1% variation in the Cell Tput loss figure.</w:t>
      </w:r>
    </w:p>
    <w:p w14:paraId="08DEA15D" w14:textId="77777777" w:rsidR="00B50A85" w:rsidRPr="002013CC" w:rsidRDefault="00B50A85" w:rsidP="00B50A85">
      <w:pPr>
        <w:pStyle w:val="ListParagraph"/>
        <w:ind w:firstLine="400"/>
        <w:rPr>
          <w:lang w:eastAsia="zh-TW"/>
        </w:rPr>
      </w:pPr>
    </w:p>
    <w:p w14:paraId="4A424663" w14:textId="136C1EF1" w:rsidR="00ED5FFC" w:rsidRPr="002013CC" w:rsidRDefault="00ED5FFC" w:rsidP="00ED5FFC">
      <w:pPr>
        <w:rPr>
          <w:lang w:eastAsia="zh-TW"/>
        </w:rPr>
      </w:pPr>
      <w:r w:rsidRPr="002013CC">
        <w:rPr>
          <w:lang w:eastAsia="zh-TW"/>
        </w:rPr>
        <w:t xml:space="preserve">To derive proposed </w:t>
      </w:r>
      <w:r w:rsidR="001C06F6">
        <w:rPr>
          <w:lang w:eastAsia="zh-TW"/>
        </w:rPr>
        <w:t>minimum requirements</w:t>
      </w:r>
      <w:r w:rsidRPr="002013CC">
        <w:rPr>
          <w:lang w:eastAsia="zh-TW"/>
        </w:rPr>
        <w:t>, we assume a 5% throughput loss per component carrier with multiple adjacent carriers (compared with the throughput of a single isolated component carrier) is acceptable.</w:t>
      </w:r>
    </w:p>
    <w:p w14:paraId="0F1C42FB" w14:textId="77777777" w:rsidR="00ED5FFC" w:rsidRPr="002013CC" w:rsidRDefault="00ED5FFC" w:rsidP="00ED5FFC">
      <w:pPr>
        <w:rPr>
          <w:lang w:eastAsia="zh-CN"/>
        </w:rPr>
      </w:pPr>
    </w:p>
    <w:p w14:paraId="5629DF37" w14:textId="77777777" w:rsidR="00EB3ADA" w:rsidRPr="002013CC" w:rsidRDefault="00EB3ADA" w:rsidP="00EB3ADA">
      <w:pPr>
        <w:ind w:left="360"/>
        <w:rPr>
          <w:lang w:eastAsia="zh-TW"/>
        </w:rPr>
      </w:pPr>
    </w:p>
    <w:p w14:paraId="7F01710C" w14:textId="178C418E" w:rsidR="008C5AD2" w:rsidRPr="002013CC" w:rsidRDefault="00BC11C2" w:rsidP="0001046C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w:drawing>
          <wp:inline distT="0" distB="0" distL="0" distR="0" wp14:anchorId="4D3DB6A3" wp14:editId="7B90F45F">
            <wp:extent cx="3767958" cy="2664818"/>
            <wp:effectExtent l="0" t="0" r="4445" b="2540"/>
            <wp:docPr id="81418855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46" cy="267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190F3" w14:textId="2DB1A0D9" w:rsidR="0063581C" w:rsidRPr="002013CC" w:rsidRDefault="0063581C" w:rsidP="0001046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 xml:space="preserve">Figure </w:t>
      </w:r>
      <w:r w:rsidR="00EB3ADA" w:rsidRPr="002013CC">
        <w:rPr>
          <w:b/>
          <w:bCs/>
          <w:lang w:eastAsia="zh-TW"/>
        </w:rPr>
        <w:t>2</w:t>
      </w:r>
      <w:r w:rsidR="00F21229">
        <w:rPr>
          <w:b/>
          <w:bCs/>
          <w:lang w:eastAsia="zh-TW"/>
        </w:rPr>
        <w:t>:</w:t>
      </w:r>
      <w:r w:rsidRPr="002013CC">
        <w:rPr>
          <w:b/>
          <w:bCs/>
          <w:lang w:eastAsia="zh-TW"/>
        </w:rPr>
        <w:t xml:space="preserve"> </w:t>
      </w:r>
      <w:r w:rsidR="003B3669" w:rsidRPr="002013CC">
        <w:rPr>
          <w:b/>
          <w:bCs/>
          <w:lang w:eastAsia="zh-TW"/>
        </w:rPr>
        <w:t xml:space="preserve">DL </w:t>
      </w:r>
      <w:r w:rsidRPr="002013CC">
        <w:rPr>
          <w:b/>
          <w:bCs/>
          <w:lang w:eastAsia="zh-TW"/>
        </w:rPr>
        <w:t>Geometry SINR in the ideal cell</w:t>
      </w:r>
      <w:r w:rsidR="00260C1B">
        <w:rPr>
          <w:b/>
          <w:bCs/>
          <w:lang w:eastAsia="zh-TW"/>
        </w:rPr>
        <w:t xml:space="preserve"> (used for calculations in this contribution)</w:t>
      </w:r>
    </w:p>
    <w:p w14:paraId="3F451974" w14:textId="77777777" w:rsidR="00F83FEE" w:rsidRPr="002013CC" w:rsidRDefault="00F83FEE" w:rsidP="0001046C">
      <w:pPr>
        <w:spacing w:after="180"/>
        <w:jc w:val="center"/>
        <w:rPr>
          <w:b/>
          <w:bCs/>
          <w:lang w:eastAsia="zh-TW"/>
        </w:rPr>
      </w:pPr>
    </w:p>
    <w:p w14:paraId="014BF61B" w14:textId="102FF53B" w:rsidR="00BC11C2" w:rsidRPr="002013CC" w:rsidRDefault="00686D25" w:rsidP="0001046C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w:lastRenderedPageBreak/>
        <w:drawing>
          <wp:inline distT="0" distB="0" distL="0" distR="0" wp14:anchorId="74A0DEB4" wp14:editId="4EFC2DEC">
            <wp:extent cx="3796437" cy="2695506"/>
            <wp:effectExtent l="0" t="0" r="0" b="0"/>
            <wp:docPr id="82527130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939" cy="2712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89BE55" w14:textId="4E13A08E" w:rsidR="0063581C" w:rsidRPr="002013CC" w:rsidRDefault="00EB3ADA" w:rsidP="0001046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Figure 3</w:t>
      </w:r>
      <w:r w:rsidR="00F21229">
        <w:rPr>
          <w:b/>
          <w:bCs/>
          <w:lang w:eastAsia="zh-TW"/>
        </w:rPr>
        <w:t>:</w:t>
      </w:r>
      <w:r w:rsidRPr="002013CC">
        <w:rPr>
          <w:b/>
          <w:bCs/>
          <w:lang w:eastAsia="zh-TW"/>
        </w:rPr>
        <w:t xml:space="preserve"> </w:t>
      </w:r>
      <w:r w:rsidR="0063581C" w:rsidRPr="002013CC">
        <w:rPr>
          <w:b/>
          <w:bCs/>
          <w:lang w:eastAsia="zh-TW"/>
        </w:rPr>
        <w:t xml:space="preserve">SINR to </w:t>
      </w:r>
      <w:r w:rsidR="007D4DD2" w:rsidRPr="002013CC">
        <w:rPr>
          <w:b/>
          <w:bCs/>
          <w:lang w:eastAsia="zh-TW"/>
        </w:rPr>
        <w:t>t</w:t>
      </w:r>
      <w:r w:rsidR="0063581C" w:rsidRPr="002013CC">
        <w:rPr>
          <w:b/>
          <w:bCs/>
          <w:lang w:eastAsia="zh-TW"/>
        </w:rPr>
        <w:t>h</w:t>
      </w:r>
      <w:r w:rsidR="007D4DD2" w:rsidRPr="002013CC">
        <w:rPr>
          <w:b/>
          <w:bCs/>
          <w:lang w:eastAsia="zh-TW"/>
        </w:rPr>
        <w:t>r</w:t>
      </w:r>
      <w:r w:rsidR="0063581C" w:rsidRPr="002013CC">
        <w:rPr>
          <w:b/>
          <w:bCs/>
          <w:lang w:eastAsia="zh-TW"/>
        </w:rPr>
        <w:t xml:space="preserve">oughput </w:t>
      </w:r>
      <w:r w:rsidR="007D4DD2" w:rsidRPr="002013CC">
        <w:rPr>
          <w:b/>
          <w:bCs/>
          <w:lang w:eastAsia="zh-TW"/>
        </w:rPr>
        <w:t xml:space="preserve">mapping </w:t>
      </w:r>
      <w:r w:rsidR="0063581C" w:rsidRPr="002013CC">
        <w:rPr>
          <w:b/>
          <w:bCs/>
          <w:lang w:eastAsia="zh-TW"/>
        </w:rPr>
        <w:t>from section 5.2.7 in TR</w:t>
      </w:r>
      <w:r w:rsidR="00B96498" w:rsidRPr="002013CC">
        <w:rPr>
          <w:b/>
          <w:bCs/>
          <w:lang w:eastAsia="zh-TW"/>
        </w:rPr>
        <w:t xml:space="preserve"> </w:t>
      </w:r>
      <w:r w:rsidR="0063581C" w:rsidRPr="002013CC">
        <w:rPr>
          <w:b/>
          <w:bCs/>
          <w:lang w:eastAsia="zh-TW"/>
        </w:rPr>
        <w:t>38.803, used</w:t>
      </w:r>
      <w:r w:rsidRPr="002013CC">
        <w:rPr>
          <w:b/>
          <w:bCs/>
          <w:lang w:eastAsia="zh-TW"/>
        </w:rPr>
        <w:t xml:space="preserve"> </w:t>
      </w:r>
      <w:r w:rsidR="004C173F" w:rsidRPr="002013CC">
        <w:rPr>
          <w:b/>
          <w:bCs/>
          <w:lang w:eastAsia="zh-TW"/>
        </w:rPr>
        <w:t xml:space="preserve">by </w:t>
      </w:r>
      <w:r w:rsidRPr="002013CC">
        <w:rPr>
          <w:b/>
          <w:bCs/>
          <w:lang w:eastAsia="zh-TW"/>
        </w:rPr>
        <w:t>other NTN coexistence studies</w:t>
      </w:r>
      <w:r w:rsidR="007D4DD2" w:rsidRPr="002013CC">
        <w:rPr>
          <w:b/>
          <w:bCs/>
          <w:lang w:eastAsia="zh-TW"/>
        </w:rPr>
        <w:t xml:space="preserve"> [1]</w:t>
      </w:r>
    </w:p>
    <w:p w14:paraId="3B0FBC57" w14:textId="75DC02BE" w:rsidR="00EB3ADA" w:rsidRPr="002013CC" w:rsidRDefault="00686D25" w:rsidP="00686D25">
      <w:pPr>
        <w:pStyle w:val="Heading2"/>
        <w:rPr>
          <w:lang w:val="en-GB"/>
        </w:rPr>
      </w:pPr>
      <w:r w:rsidRPr="002013CC">
        <w:rPr>
          <w:lang w:val="en-GB"/>
        </w:rPr>
        <w:t>Downlink Results</w:t>
      </w:r>
      <w:r w:rsidR="004C173F" w:rsidRPr="002013CC">
        <w:rPr>
          <w:lang w:val="en-GB"/>
        </w:rPr>
        <w:t xml:space="preserve"> to derive</w:t>
      </w:r>
      <w:r w:rsidRPr="002013CC">
        <w:rPr>
          <w:lang w:val="en-GB"/>
        </w:rPr>
        <w:t xml:space="preserve"> SAN ACLR</w:t>
      </w:r>
    </w:p>
    <w:p w14:paraId="711DA7C3" w14:textId="157DAEDB" w:rsidR="00EB3ADA" w:rsidRPr="002013CC" w:rsidRDefault="00A73453" w:rsidP="0001046C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9C77A" wp14:editId="38087346">
                <wp:simplePos x="0" y="0"/>
                <wp:positionH relativeFrom="column">
                  <wp:posOffset>2659380</wp:posOffset>
                </wp:positionH>
                <wp:positionV relativeFrom="paragraph">
                  <wp:posOffset>2864485</wp:posOffset>
                </wp:positionV>
                <wp:extent cx="914400" cy="259080"/>
                <wp:effectExtent l="0" t="0" r="3810" b="7620"/>
                <wp:wrapNone/>
                <wp:docPr id="3240901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12474C" w14:textId="7954F340" w:rsidR="00A73453" w:rsidRPr="00A73453" w:rsidRDefault="00A734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SINR (dB)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9C77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9.4pt;margin-top:225.55pt;width:1in;height:20.4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" fillcolor="white [3201]" stroked="f" strokeweight=".5pt">
                <v:textbox>
                  <w:txbxContent>
                    <w:p w14:paraId="6012474C" w14:textId="7954F340" w:rsidR="00A73453" w:rsidRPr="00A73453" w:rsidRDefault="00A734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SINR (dB)</w:t>
                      </w:r>
                    </w:p>
                  </w:txbxContent>
                </v:textbox>
              </v:shape>
            </w:pict>
          </mc:Fallback>
        </mc:AlternateContent>
      </w:r>
      <w:r w:rsidR="00080508" w:rsidRPr="002013CC">
        <w:rPr>
          <w:noProof/>
          <w:lang w:eastAsia="zh-TW"/>
        </w:rPr>
        <w:drawing>
          <wp:inline distT="0" distB="0" distL="0" distR="0" wp14:anchorId="03E4FCF4" wp14:editId="78F668EC">
            <wp:extent cx="3855110" cy="2879885"/>
            <wp:effectExtent l="0" t="0" r="0" b="0"/>
            <wp:docPr id="28808495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984" cy="2892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E34F77" w14:textId="77777777" w:rsidR="00A73453" w:rsidRPr="002013CC" w:rsidRDefault="00A73453" w:rsidP="0001046C">
      <w:pPr>
        <w:spacing w:after="180"/>
        <w:jc w:val="center"/>
        <w:rPr>
          <w:b/>
          <w:bCs/>
          <w:lang w:eastAsia="zh-TW"/>
        </w:rPr>
      </w:pPr>
    </w:p>
    <w:p w14:paraId="3DA35ED2" w14:textId="20F8BC5C" w:rsidR="00EB3ADA" w:rsidRPr="002013CC" w:rsidRDefault="00EB3ADA" w:rsidP="0001046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Figure 4</w:t>
      </w:r>
      <w:r w:rsidR="00F21229">
        <w:rPr>
          <w:b/>
          <w:bCs/>
          <w:lang w:eastAsia="zh-TW"/>
        </w:rPr>
        <w:t xml:space="preserve">: </w:t>
      </w:r>
      <w:r w:rsidRPr="002013CC">
        <w:rPr>
          <w:b/>
          <w:bCs/>
          <w:lang w:eastAsia="zh-TW"/>
        </w:rPr>
        <w:t xml:space="preserve">UE </w:t>
      </w:r>
      <w:r w:rsidR="00080508" w:rsidRPr="002013CC">
        <w:rPr>
          <w:b/>
          <w:bCs/>
          <w:lang w:eastAsia="zh-TW"/>
        </w:rPr>
        <w:t xml:space="preserve">DL </w:t>
      </w:r>
      <w:r w:rsidRPr="002013CC">
        <w:rPr>
          <w:b/>
          <w:bCs/>
          <w:lang w:eastAsia="zh-TW"/>
        </w:rPr>
        <w:t>SINR CDFs across all UE</w:t>
      </w:r>
      <w:r w:rsidR="00080508" w:rsidRPr="002013CC">
        <w:rPr>
          <w:b/>
          <w:bCs/>
          <w:lang w:eastAsia="zh-TW"/>
        </w:rPr>
        <w:t>s simulated, ideal and victim with ACLR=12dB and ACS=25dB</w:t>
      </w:r>
    </w:p>
    <w:p w14:paraId="1204E5CF" w14:textId="7BCF074D" w:rsidR="008C5AD2" w:rsidRPr="002013CC" w:rsidRDefault="00EB3ADA" w:rsidP="00F653F7">
      <w:pPr>
        <w:spacing w:after="180"/>
        <w:rPr>
          <w:lang w:eastAsia="zh-TW"/>
        </w:rPr>
      </w:pPr>
      <w:r w:rsidRPr="002013CC">
        <w:rPr>
          <w:lang w:eastAsia="zh-TW"/>
        </w:rPr>
        <w:t>Figure 4 shows UE SINR distributions in the ideal and victim cells</w:t>
      </w:r>
      <w:r w:rsidR="00F653F7" w:rsidRPr="002013CC">
        <w:rPr>
          <w:lang w:eastAsia="zh-TW"/>
        </w:rPr>
        <w:t xml:space="preserve"> for ACS</w:t>
      </w:r>
      <w:r w:rsidR="00080508" w:rsidRPr="002013CC">
        <w:rPr>
          <w:lang w:eastAsia="zh-TW"/>
        </w:rPr>
        <w:t>=</w:t>
      </w:r>
      <w:r w:rsidR="00F653F7" w:rsidRPr="002013CC">
        <w:rPr>
          <w:lang w:eastAsia="zh-TW"/>
        </w:rPr>
        <w:t>25dB and ACLR=12dB</w:t>
      </w:r>
      <w:r w:rsidR="00CC09A2" w:rsidRPr="002013CC">
        <w:rPr>
          <w:lang w:eastAsia="zh-TW"/>
        </w:rPr>
        <w:t xml:space="preserve"> [3]</w:t>
      </w:r>
      <w:r w:rsidR="00F653F7" w:rsidRPr="002013CC">
        <w:rPr>
          <w:lang w:eastAsia="zh-TW"/>
        </w:rPr>
        <w:t xml:space="preserve">. We can see how adjacent channel interference most impacts UEs with the highest SINRs, and has little impact for </w:t>
      </w:r>
      <w:r w:rsidR="00080508" w:rsidRPr="002013CC">
        <w:rPr>
          <w:lang w:eastAsia="zh-TW"/>
        </w:rPr>
        <w:t>those with low SINR.</w:t>
      </w:r>
    </w:p>
    <w:p w14:paraId="7AFD4C58" w14:textId="5B6FE1FD" w:rsidR="00080508" w:rsidRPr="002013CC" w:rsidRDefault="00F653F7" w:rsidP="00F653F7">
      <w:pPr>
        <w:spacing w:after="180"/>
        <w:rPr>
          <w:lang w:eastAsia="zh-TW"/>
        </w:rPr>
      </w:pPr>
      <w:r w:rsidRPr="002013CC">
        <w:rPr>
          <w:lang w:eastAsia="zh-TW"/>
        </w:rPr>
        <w:t xml:space="preserve">We can </w:t>
      </w:r>
      <w:r w:rsidR="008A1171" w:rsidRPr="002013CC">
        <w:rPr>
          <w:lang w:eastAsia="zh-TW"/>
        </w:rPr>
        <w:t>cross-</w:t>
      </w:r>
      <w:r w:rsidRPr="002013CC">
        <w:rPr>
          <w:lang w:eastAsia="zh-TW"/>
        </w:rPr>
        <w:t>check the SINR degradation by comparing to a simple analysis of the way SINR is degraded by ACLR and ACS as a function of SINR shown in figure 5</w:t>
      </w:r>
      <w:r w:rsidR="00080508" w:rsidRPr="002013CC">
        <w:rPr>
          <w:lang w:eastAsia="zh-TW"/>
        </w:rPr>
        <w:t>, where</w:t>
      </w:r>
    </w:p>
    <w:p w14:paraId="1BAAB535" w14:textId="484DEEAA" w:rsidR="00080508" w:rsidRPr="002013CC" w:rsidRDefault="00080508" w:rsidP="005D2AF0">
      <w:pPr>
        <w:pStyle w:val="ListParagraph"/>
        <w:numPr>
          <w:ilvl w:val="0"/>
          <w:numId w:val="32"/>
        </w:numPr>
        <w:ind w:firstLineChars="0"/>
        <w:rPr>
          <w:lang w:eastAsia="zh-TW"/>
        </w:rPr>
      </w:pPr>
      <w:r w:rsidRPr="002013CC">
        <w:rPr>
          <w:lang w:eastAsia="zh-TW"/>
        </w:rPr>
        <w:t>Victim SINR with one adjacent channel = 1 / (1/SINR + 1/ACLR + 1/ACS)</w:t>
      </w:r>
    </w:p>
    <w:p w14:paraId="26706C50" w14:textId="77777777" w:rsidR="005D2AF0" w:rsidRPr="002013CC" w:rsidRDefault="00080508" w:rsidP="005D2AF0">
      <w:pPr>
        <w:pStyle w:val="ListParagraph"/>
        <w:numPr>
          <w:ilvl w:val="0"/>
          <w:numId w:val="32"/>
        </w:numPr>
        <w:ind w:firstLineChars="0"/>
        <w:rPr>
          <w:lang w:eastAsia="zh-TW"/>
        </w:rPr>
      </w:pPr>
      <w:r w:rsidRPr="002013CC">
        <w:rPr>
          <w:lang w:eastAsia="zh-TW"/>
        </w:rPr>
        <w:t>Victim SINR with two adjacent channels = 1 / (1/SINR + 2/ACLR + 2/ACS)</w:t>
      </w:r>
    </w:p>
    <w:p w14:paraId="04737892" w14:textId="16E33B8E" w:rsidR="00080508" w:rsidRPr="002013CC" w:rsidRDefault="00F653F7" w:rsidP="005D2AF0">
      <w:pPr>
        <w:pStyle w:val="ListParagraph"/>
        <w:ind w:left="720" w:firstLineChars="0" w:firstLine="0"/>
        <w:rPr>
          <w:lang w:eastAsia="zh-TW"/>
        </w:rPr>
      </w:pPr>
      <w:r w:rsidRPr="002013CC">
        <w:rPr>
          <w:lang w:eastAsia="zh-TW"/>
        </w:rPr>
        <w:t xml:space="preserve"> </w:t>
      </w:r>
    </w:p>
    <w:p w14:paraId="01EF3D1A" w14:textId="3121CBE0" w:rsidR="00F653F7" w:rsidRPr="002013CC" w:rsidRDefault="007B05F5" w:rsidP="00F653F7">
      <w:pPr>
        <w:spacing w:after="180"/>
        <w:rPr>
          <w:lang w:eastAsia="zh-TW"/>
        </w:rPr>
      </w:pPr>
      <w:r w:rsidRPr="002013CC">
        <w:rPr>
          <w:lang w:eastAsia="zh-TW"/>
        </w:rPr>
        <w:t xml:space="preserve">The highest geometry SINRs in the simulation are around 15dB. We see from Figure 5 that </w:t>
      </w:r>
      <w:r w:rsidR="005D2AF0" w:rsidRPr="002013CC">
        <w:rPr>
          <w:lang w:eastAsia="zh-TW"/>
        </w:rPr>
        <w:t xml:space="preserve">a </w:t>
      </w:r>
      <w:r w:rsidRPr="002013CC">
        <w:rPr>
          <w:lang w:eastAsia="zh-TW"/>
        </w:rPr>
        <w:t xml:space="preserve">15dB </w:t>
      </w:r>
      <w:r w:rsidR="005D2AF0" w:rsidRPr="002013CC">
        <w:rPr>
          <w:lang w:eastAsia="zh-TW"/>
        </w:rPr>
        <w:t xml:space="preserve">geometry SINR </w:t>
      </w:r>
      <w:r w:rsidRPr="002013CC">
        <w:rPr>
          <w:lang w:eastAsia="zh-TW"/>
        </w:rPr>
        <w:t xml:space="preserve">is degraded in the two adjacent channel case to around 8dB, which </w:t>
      </w:r>
      <w:r w:rsidR="0007396D">
        <w:rPr>
          <w:lang w:eastAsia="zh-TW"/>
        </w:rPr>
        <w:t>correlates with</w:t>
      </w:r>
      <w:r w:rsidR="0007396D" w:rsidRPr="002013CC">
        <w:rPr>
          <w:lang w:eastAsia="zh-TW"/>
        </w:rPr>
        <w:t xml:space="preserve"> </w:t>
      </w:r>
      <w:r w:rsidRPr="002013CC">
        <w:rPr>
          <w:lang w:eastAsia="zh-TW"/>
        </w:rPr>
        <w:t xml:space="preserve">the peak victim SINR of 8dB in Figure 4.  </w:t>
      </w:r>
    </w:p>
    <w:p w14:paraId="3AD1AF42" w14:textId="35142F4E" w:rsidR="00F653F7" w:rsidRPr="002013CC" w:rsidRDefault="00F653F7" w:rsidP="0001046C">
      <w:pPr>
        <w:spacing w:after="180"/>
        <w:jc w:val="center"/>
        <w:rPr>
          <w:b/>
          <w:bCs/>
          <w:lang w:eastAsia="zh-TW"/>
        </w:rPr>
      </w:pPr>
      <w:r w:rsidRPr="002013CC">
        <w:rPr>
          <w:noProof/>
          <w:lang w:eastAsia="zh-TW"/>
        </w:rPr>
        <w:lastRenderedPageBreak/>
        <w:drawing>
          <wp:inline distT="0" distB="0" distL="0" distR="0" wp14:anchorId="692C4D6E" wp14:editId="2FC236CC">
            <wp:extent cx="4008474" cy="2778029"/>
            <wp:effectExtent l="0" t="0" r="0" b="3810"/>
            <wp:docPr id="138768364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068" cy="2788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1395B" w14:textId="2504FBD9" w:rsidR="00F653F7" w:rsidRPr="002013CC" w:rsidRDefault="00F653F7" w:rsidP="0001046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 xml:space="preserve">Figure 5:  How </w:t>
      </w:r>
      <w:r w:rsidR="00080508" w:rsidRPr="002013CC">
        <w:rPr>
          <w:b/>
          <w:bCs/>
          <w:lang w:eastAsia="zh-TW"/>
        </w:rPr>
        <w:t xml:space="preserve">Adjacent Channel Leakage and Limited Selectivity </w:t>
      </w:r>
      <w:r w:rsidRPr="002013CC">
        <w:rPr>
          <w:b/>
          <w:bCs/>
          <w:lang w:eastAsia="zh-TW"/>
        </w:rPr>
        <w:t>degrade SINR</w:t>
      </w:r>
      <w:r w:rsidR="00080508" w:rsidRPr="002013CC">
        <w:rPr>
          <w:b/>
          <w:bCs/>
          <w:lang w:eastAsia="zh-TW"/>
        </w:rPr>
        <w:t xml:space="preserve"> as a function of SINR</w:t>
      </w:r>
    </w:p>
    <w:p w14:paraId="1BA76E1D" w14:textId="24B405F9" w:rsidR="004C173F" w:rsidRPr="002013CC" w:rsidRDefault="004C173F">
      <w:pPr>
        <w:rPr>
          <w:lang w:eastAsia="zh-TW"/>
        </w:rPr>
      </w:pPr>
    </w:p>
    <w:p w14:paraId="60FEABD6" w14:textId="75E121BD" w:rsidR="00F653F7" w:rsidRPr="002013CC" w:rsidRDefault="00080508" w:rsidP="005D2AF0">
      <w:pPr>
        <w:spacing w:after="180"/>
        <w:rPr>
          <w:lang w:eastAsia="zh-TW"/>
        </w:rPr>
      </w:pPr>
      <w:r w:rsidRPr="002013CC">
        <w:rPr>
          <w:lang w:eastAsia="zh-TW"/>
        </w:rPr>
        <w:t>Figure 6 shows the main result, DL Cell Throughput loss as a function of ACLR.  Here we fix VSAT ACS at the 25dB figure used for Ka band</w:t>
      </w:r>
      <w:r w:rsidR="005E3B3F" w:rsidRPr="002013CC">
        <w:rPr>
          <w:lang w:eastAsia="zh-TW"/>
        </w:rPr>
        <w:t xml:space="preserve"> [2]</w:t>
      </w:r>
      <w:r w:rsidRPr="002013CC">
        <w:rPr>
          <w:lang w:eastAsia="zh-TW"/>
        </w:rPr>
        <w:t xml:space="preserve"> and vary ACLR</w:t>
      </w:r>
      <w:r w:rsidR="005D2AF0" w:rsidRPr="002013CC">
        <w:rPr>
          <w:lang w:eastAsia="zh-TW"/>
        </w:rPr>
        <w:t>, which being much lower, dominates ACIR.</w:t>
      </w:r>
    </w:p>
    <w:p w14:paraId="60384F81" w14:textId="77777777" w:rsidR="0001046C" w:rsidRPr="002013CC" w:rsidRDefault="0001046C" w:rsidP="00F653F7">
      <w:pPr>
        <w:spacing w:after="180"/>
        <w:rPr>
          <w:b/>
          <w:bCs/>
          <w:lang w:eastAsia="zh-TW"/>
        </w:rPr>
      </w:pPr>
      <w:bookmarkStart w:id="1" w:name="_Hlk205648752"/>
    </w:p>
    <w:bookmarkEnd w:id="1"/>
    <w:p w14:paraId="69A8E3D9" w14:textId="7BF6A47B" w:rsidR="00F653F7" w:rsidRPr="002013CC" w:rsidRDefault="0031741B" w:rsidP="00CC09A2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w:drawing>
          <wp:inline distT="0" distB="0" distL="0" distR="0" wp14:anchorId="06F8F993" wp14:editId="5F172D0D">
            <wp:extent cx="4401879" cy="2646005"/>
            <wp:effectExtent l="0" t="0" r="0" b="2540"/>
            <wp:docPr id="72616643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582" cy="2650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7EF0E1" w14:textId="6835D92D" w:rsidR="00F653F7" w:rsidRPr="002013CC" w:rsidRDefault="007B05F5" w:rsidP="00CC09A2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 xml:space="preserve">Figure 6: </w:t>
      </w:r>
      <w:r w:rsidR="00E90BF7" w:rsidRPr="002013CC">
        <w:rPr>
          <w:b/>
          <w:bCs/>
          <w:lang w:eastAsia="zh-TW"/>
        </w:rPr>
        <w:t xml:space="preserve">DL </w:t>
      </w:r>
      <w:r w:rsidRPr="002013CC">
        <w:rPr>
          <w:b/>
          <w:bCs/>
          <w:lang w:eastAsia="zh-TW"/>
        </w:rPr>
        <w:t>Cell Throughput loss as a function of ACLR, for ACS=25dB</w:t>
      </w:r>
      <w:r w:rsidR="00080508" w:rsidRPr="002013CC">
        <w:rPr>
          <w:b/>
          <w:bCs/>
          <w:lang w:eastAsia="zh-TW"/>
        </w:rPr>
        <w:t>. Two adjacent channels.</w:t>
      </w:r>
    </w:p>
    <w:p w14:paraId="007DF247" w14:textId="010728F7" w:rsidR="005D3162" w:rsidRPr="002013CC" w:rsidRDefault="002013CC" w:rsidP="002013CC">
      <w:pPr>
        <w:pStyle w:val="Caption"/>
      </w:pPr>
      <w:bookmarkStart w:id="2" w:name="_Ref206054386"/>
      <w:r w:rsidRPr="002013CC">
        <w:t xml:space="preserve">Observation </w:t>
      </w:r>
      <w:r w:rsidRPr="002013CC">
        <w:fldChar w:fldCharType="begin"/>
      </w:r>
      <w:r w:rsidRPr="002013CC">
        <w:instrText xml:space="preserve"> SEQ Observation \* ARABIC </w:instrText>
      </w:r>
      <w:r w:rsidRPr="002013CC">
        <w:fldChar w:fldCharType="separate"/>
      </w:r>
      <w:r w:rsidRPr="002013CC">
        <w:t>1</w:t>
      </w:r>
      <w:r w:rsidRPr="002013CC">
        <w:fldChar w:fldCharType="end"/>
      </w:r>
      <w:r w:rsidR="005D3162" w:rsidRPr="002013CC">
        <w:rPr>
          <w:lang w:eastAsia="zh-TW"/>
        </w:rPr>
        <w:t>: Assuming we keep the VSAT ACS at 25dB</w:t>
      </w:r>
      <w:r w:rsidR="00E62BC7" w:rsidRPr="002013CC">
        <w:rPr>
          <w:lang w:eastAsia="zh-TW"/>
        </w:rPr>
        <w:t xml:space="preserve"> (Ka band figure)</w:t>
      </w:r>
      <w:r w:rsidR="005D3162" w:rsidRPr="002013CC">
        <w:rPr>
          <w:lang w:eastAsia="zh-TW"/>
        </w:rPr>
        <w:t xml:space="preserve">, SAN ACLR would need to be 19dB or better to ensure Cell Throughput loss remains below </w:t>
      </w:r>
      <w:r w:rsidR="00AC0E53" w:rsidRPr="002013CC">
        <w:rPr>
          <w:lang w:eastAsia="zh-TW"/>
        </w:rPr>
        <w:t>a</w:t>
      </w:r>
      <w:r w:rsidR="005D3162" w:rsidRPr="002013CC">
        <w:rPr>
          <w:lang w:eastAsia="zh-TW"/>
        </w:rPr>
        <w:t xml:space="preserve"> 5% threshold.</w:t>
      </w:r>
      <w:bookmarkEnd w:id="2"/>
      <w:r w:rsidR="005D3162" w:rsidRPr="002013CC">
        <w:rPr>
          <w:lang w:eastAsia="zh-TW"/>
        </w:rPr>
        <w:t xml:space="preserve"> </w:t>
      </w:r>
    </w:p>
    <w:p w14:paraId="50E46F01" w14:textId="31FE5918" w:rsidR="00600DCA" w:rsidRPr="002013CC" w:rsidRDefault="002013CC" w:rsidP="002013CC">
      <w:pPr>
        <w:pStyle w:val="Caption"/>
        <w:rPr>
          <w:lang w:eastAsia="zh-TW"/>
        </w:rPr>
      </w:pPr>
      <w:bookmarkStart w:id="3" w:name="_Ref206054500"/>
      <w:r w:rsidRPr="002013CC">
        <w:t xml:space="preserve">Proposal </w:t>
      </w:r>
      <w:r w:rsidRPr="002013CC">
        <w:fldChar w:fldCharType="begin"/>
      </w:r>
      <w:r w:rsidRPr="002013CC">
        <w:instrText xml:space="preserve"> SEQ Proposal \* ARABIC </w:instrText>
      </w:r>
      <w:r w:rsidRPr="002013CC">
        <w:fldChar w:fldCharType="separate"/>
      </w:r>
      <w:r w:rsidRPr="002013CC">
        <w:t>1</w:t>
      </w:r>
      <w:r w:rsidRPr="002013CC">
        <w:fldChar w:fldCharType="end"/>
      </w:r>
      <w:r w:rsidRPr="002013CC">
        <w:t xml:space="preserve">: </w:t>
      </w:r>
      <w:r w:rsidR="0075577C" w:rsidRPr="002013CC">
        <w:rPr>
          <w:lang w:eastAsia="zh-TW"/>
        </w:rPr>
        <w:t xml:space="preserve">For </w:t>
      </w:r>
      <w:r w:rsidR="00854BAB" w:rsidRPr="002013CC">
        <w:rPr>
          <w:lang w:eastAsia="zh-TW"/>
        </w:rPr>
        <w:t xml:space="preserve">SAN </w:t>
      </w:r>
      <w:r w:rsidR="0075577C" w:rsidRPr="002013CC">
        <w:rPr>
          <w:lang w:eastAsia="zh-TW"/>
        </w:rPr>
        <w:t xml:space="preserve">operating in Ku band, the </w:t>
      </w:r>
      <w:r w:rsidR="00854BAB" w:rsidRPr="002013CC">
        <w:rPr>
          <w:lang w:eastAsia="zh-TW"/>
        </w:rPr>
        <w:t xml:space="preserve">ACLR value should be set at </w:t>
      </w:r>
      <w:r w:rsidR="002D5B9D" w:rsidRPr="002013CC">
        <w:rPr>
          <w:lang w:eastAsia="zh-TW"/>
        </w:rPr>
        <w:t xml:space="preserve">a minimum of </w:t>
      </w:r>
      <w:r w:rsidR="00854BAB" w:rsidRPr="002013CC">
        <w:rPr>
          <w:lang w:eastAsia="zh-TW"/>
        </w:rPr>
        <w:t>19 dB</w:t>
      </w:r>
      <w:r w:rsidR="00CE2FF2" w:rsidRPr="002013CC">
        <w:rPr>
          <w:lang w:eastAsia="zh-TW"/>
        </w:rPr>
        <w:t xml:space="preserve"> to </w:t>
      </w:r>
      <w:r w:rsidR="00C467C4" w:rsidRPr="002013CC">
        <w:rPr>
          <w:lang w:eastAsia="zh-TW"/>
        </w:rPr>
        <w:t>ensure less than 5% capacity loss</w:t>
      </w:r>
      <w:r w:rsidR="00824E1D" w:rsidRPr="002013CC">
        <w:rPr>
          <w:lang w:eastAsia="zh-TW"/>
        </w:rPr>
        <w:t>.</w:t>
      </w:r>
      <w:bookmarkEnd w:id="3"/>
    </w:p>
    <w:p w14:paraId="1E88201D" w14:textId="12185AA7" w:rsidR="008C5AD2" w:rsidRPr="002013CC" w:rsidRDefault="00686D25" w:rsidP="00B05DC8">
      <w:pPr>
        <w:pStyle w:val="Heading2"/>
        <w:rPr>
          <w:lang w:val="en-GB"/>
        </w:rPr>
      </w:pPr>
      <w:r w:rsidRPr="002013CC">
        <w:rPr>
          <w:lang w:val="en-GB"/>
        </w:rPr>
        <w:t>Uplink</w:t>
      </w:r>
      <w:r w:rsidR="004C173F" w:rsidRPr="002013CC">
        <w:rPr>
          <w:lang w:val="en-GB"/>
        </w:rPr>
        <w:t xml:space="preserve"> results to derive </w:t>
      </w:r>
      <w:r w:rsidRPr="002013CC">
        <w:rPr>
          <w:lang w:val="en-GB"/>
        </w:rPr>
        <w:t>UE ACLR</w:t>
      </w:r>
    </w:p>
    <w:p w14:paraId="09E14255" w14:textId="18C2867F" w:rsidR="00686D25" w:rsidRPr="002013CC" w:rsidRDefault="00686D25" w:rsidP="00686D25">
      <w:r w:rsidRPr="002013CC">
        <w:t>The methodology for uplink is the same as for downlink, but the assumed SINR distribution is changed to match the Ericsson geometry calibration result for LEO with 45x45cm antenna</w:t>
      </w:r>
      <w:r w:rsidR="00A73453" w:rsidRPr="002013CC">
        <w:t xml:space="preserve"> [1]</w:t>
      </w:r>
      <w:r w:rsidRPr="002013CC">
        <w:t>, which can be seen in Figure 7.</w:t>
      </w:r>
    </w:p>
    <w:p w14:paraId="313023C6" w14:textId="77777777" w:rsidR="00686D25" w:rsidRPr="002013CC" w:rsidRDefault="00686D25" w:rsidP="00686D25"/>
    <w:p w14:paraId="46F46651" w14:textId="20E44D18" w:rsidR="00686D25" w:rsidRPr="002013CC" w:rsidRDefault="00686D25" w:rsidP="00686D25">
      <w:r w:rsidRPr="002013CC">
        <w:t xml:space="preserve">The victim SINR in this example is based on the Ka figures of UE ACLR of 14dB </w:t>
      </w:r>
      <w:r w:rsidR="0014224C" w:rsidRPr="002013CC">
        <w:t xml:space="preserve">[2] </w:t>
      </w:r>
      <w:r w:rsidRPr="002013CC">
        <w:t>and SAN ACS of 27.7dB</w:t>
      </w:r>
      <w:r w:rsidR="0014224C" w:rsidRPr="002013CC">
        <w:t xml:space="preserve"> [3]</w:t>
      </w:r>
      <w:r w:rsidRPr="002013CC">
        <w:t>.  As with the downlink, ACIR is dominated by the much lower ACLR figure, so we keep ACS at 27.7 and vary ACLR to find the 5% throughput loss threshold, shown in Figure 8</w:t>
      </w:r>
    </w:p>
    <w:p w14:paraId="23DE3D8B" w14:textId="77777777" w:rsidR="00686D25" w:rsidRPr="002013CC" w:rsidRDefault="00686D25" w:rsidP="00686D25"/>
    <w:p w14:paraId="6744BB85" w14:textId="2D4C274A" w:rsidR="008C5AD2" w:rsidRPr="002013CC" w:rsidRDefault="004C3C45" w:rsidP="004C3C45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FEC3AB" wp14:editId="108167E4">
                <wp:simplePos x="0" y="0"/>
                <wp:positionH relativeFrom="column">
                  <wp:posOffset>2823210</wp:posOffset>
                </wp:positionH>
                <wp:positionV relativeFrom="paragraph">
                  <wp:posOffset>3030855</wp:posOffset>
                </wp:positionV>
                <wp:extent cx="914400" cy="259080"/>
                <wp:effectExtent l="0" t="0" r="3810" b="7620"/>
                <wp:wrapNone/>
                <wp:docPr id="20374012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D379F1" w14:textId="77777777" w:rsidR="00A73453" w:rsidRPr="00A73453" w:rsidRDefault="00A73453" w:rsidP="00A734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SINR (dB)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EC3AB" id="_x0000_s1027" type="#_x0000_t202" style="position:absolute;left:0;text-align:left;margin-left:222.3pt;margin-top:238.65pt;width:1in;height:20.4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" fillcolor="window" stroked="f" strokeweight=".5pt">
                <v:textbox>
                  <w:txbxContent>
                    <w:p w14:paraId="32D379F1" w14:textId="77777777" w:rsidR="00A73453" w:rsidRPr="00A73453" w:rsidRDefault="00A73453" w:rsidP="00A734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SINR (dB)</w:t>
                      </w:r>
                    </w:p>
                  </w:txbxContent>
                </v:textbox>
              </v:shape>
            </w:pict>
          </mc:Fallback>
        </mc:AlternateContent>
      </w:r>
      <w:r w:rsidR="00686D25" w:rsidRPr="002013CC">
        <w:rPr>
          <w:noProof/>
          <w:lang w:eastAsia="zh-TW"/>
        </w:rPr>
        <w:drawing>
          <wp:inline distT="0" distB="0" distL="0" distR="0" wp14:anchorId="1EA5C8B7" wp14:editId="160874F3">
            <wp:extent cx="4359349" cy="3043466"/>
            <wp:effectExtent l="0" t="0" r="3175" b="5080"/>
            <wp:docPr id="66290102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618" cy="3053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B73CD" w14:textId="7BC41AFC" w:rsidR="00A73453" w:rsidRPr="002013CC" w:rsidRDefault="00A73453" w:rsidP="00686D25">
      <w:pPr>
        <w:spacing w:after="180"/>
        <w:rPr>
          <w:b/>
          <w:bCs/>
          <w:lang w:eastAsia="zh-TW"/>
        </w:rPr>
      </w:pPr>
    </w:p>
    <w:p w14:paraId="720C13B5" w14:textId="1B2F5744" w:rsidR="00686D25" w:rsidRPr="002013CC" w:rsidRDefault="00686D25" w:rsidP="002013C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Figure 7</w:t>
      </w:r>
      <w:r w:rsidR="00E62115">
        <w:rPr>
          <w:b/>
          <w:bCs/>
          <w:lang w:eastAsia="zh-TW"/>
        </w:rPr>
        <w:t>:</w:t>
      </w:r>
      <w:r w:rsidRPr="002013CC">
        <w:rPr>
          <w:b/>
          <w:bCs/>
          <w:lang w:eastAsia="zh-TW"/>
        </w:rPr>
        <w:t xml:space="preserve"> UE UL SINR CDFs across all UEs simulated, ideal and victim with ACLR=14dB and ACS=27.7dB</w:t>
      </w:r>
    </w:p>
    <w:p w14:paraId="4E4C9126" w14:textId="5834CF88" w:rsidR="00686D25" w:rsidRPr="002013CC" w:rsidRDefault="0031741B" w:rsidP="002013CC">
      <w:pPr>
        <w:spacing w:after="180"/>
        <w:jc w:val="center"/>
        <w:rPr>
          <w:lang w:eastAsia="zh-TW"/>
        </w:rPr>
      </w:pPr>
      <w:r w:rsidRPr="002013CC">
        <w:rPr>
          <w:noProof/>
          <w:lang w:eastAsia="zh-TW"/>
        </w:rPr>
        <w:drawing>
          <wp:inline distT="0" distB="0" distL="0" distR="0" wp14:anchorId="17D1A213" wp14:editId="14A9FBFD">
            <wp:extent cx="4566285" cy="2755900"/>
            <wp:effectExtent l="0" t="0" r="5715" b="6350"/>
            <wp:docPr id="29434543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496C4A" w14:textId="6F64B223" w:rsidR="00686D25" w:rsidRPr="002013CC" w:rsidRDefault="00686D25" w:rsidP="002013CC">
      <w:pPr>
        <w:spacing w:after="180"/>
        <w:jc w:val="center"/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Figure 8: UL Cell Throughput loss as a function of VSAT UE ACLR, for SAN ACS=27.7 dB</w:t>
      </w:r>
    </w:p>
    <w:p w14:paraId="4044FF4A" w14:textId="11B80495" w:rsidR="00686D25" w:rsidRPr="002013CC" w:rsidRDefault="002013CC" w:rsidP="002013CC">
      <w:pPr>
        <w:pStyle w:val="Caption"/>
        <w:rPr>
          <w:lang w:eastAsia="zh-TW"/>
        </w:rPr>
      </w:pPr>
      <w:bookmarkStart w:id="4" w:name="_Ref206054511"/>
      <w:r w:rsidRPr="002013CC">
        <w:t xml:space="preserve">Observation </w:t>
      </w:r>
      <w:r w:rsidRPr="002013CC">
        <w:fldChar w:fldCharType="begin"/>
      </w:r>
      <w:r w:rsidRPr="002013CC">
        <w:instrText xml:space="preserve"> SEQ Observation \* ARABIC </w:instrText>
      </w:r>
      <w:r w:rsidRPr="002013CC">
        <w:fldChar w:fldCharType="separate"/>
      </w:r>
      <w:r w:rsidRPr="002013CC">
        <w:t>2</w:t>
      </w:r>
      <w:r w:rsidRPr="002013CC">
        <w:fldChar w:fldCharType="end"/>
      </w:r>
      <w:r w:rsidR="00686D25" w:rsidRPr="002013CC">
        <w:rPr>
          <w:lang w:eastAsia="zh-TW"/>
        </w:rPr>
        <w:t xml:space="preserve">: Assuming we keep </w:t>
      </w:r>
      <w:r w:rsidR="00BB77E4" w:rsidRPr="002013CC">
        <w:rPr>
          <w:lang w:eastAsia="zh-TW"/>
        </w:rPr>
        <w:t xml:space="preserve">the </w:t>
      </w:r>
      <w:r w:rsidR="00686D25" w:rsidRPr="002013CC">
        <w:rPr>
          <w:lang w:eastAsia="zh-TW"/>
        </w:rPr>
        <w:t>SAN ACS at 27.7dB</w:t>
      </w:r>
      <w:r w:rsidR="00824E1D" w:rsidRPr="002013CC">
        <w:rPr>
          <w:lang w:eastAsia="zh-TW"/>
        </w:rPr>
        <w:t xml:space="preserve"> (Ka band figure)</w:t>
      </w:r>
      <w:r w:rsidR="00686D25" w:rsidRPr="002013CC">
        <w:rPr>
          <w:lang w:eastAsia="zh-TW"/>
        </w:rPr>
        <w:t>, VSA</w:t>
      </w:r>
      <w:r w:rsidR="005D2AF0" w:rsidRPr="002013CC">
        <w:rPr>
          <w:lang w:eastAsia="zh-TW"/>
        </w:rPr>
        <w:t>T</w:t>
      </w:r>
      <w:r w:rsidR="00686D25" w:rsidRPr="002013CC">
        <w:rPr>
          <w:lang w:eastAsia="zh-TW"/>
        </w:rPr>
        <w:t xml:space="preserve"> ACLR would need to be 1</w:t>
      </w:r>
      <w:r w:rsidR="00B2428D" w:rsidRPr="002013CC">
        <w:rPr>
          <w:lang w:eastAsia="zh-TW"/>
        </w:rPr>
        <w:t>8</w:t>
      </w:r>
      <w:r w:rsidR="00686D25" w:rsidRPr="002013CC">
        <w:rPr>
          <w:lang w:eastAsia="zh-TW"/>
        </w:rPr>
        <w:t xml:space="preserve"> dB or better to ensure Cell </w:t>
      </w:r>
      <w:r w:rsidR="00824E1D" w:rsidRPr="002013CC">
        <w:rPr>
          <w:lang w:eastAsia="zh-TW"/>
        </w:rPr>
        <w:t xml:space="preserve">Throughput </w:t>
      </w:r>
      <w:r w:rsidR="00686D25" w:rsidRPr="002013CC">
        <w:rPr>
          <w:lang w:eastAsia="zh-TW"/>
        </w:rPr>
        <w:t xml:space="preserve">loss remains below </w:t>
      </w:r>
      <w:r w:rsidR="00AC0E53" w:rsidRPr="002013CC">
        <w:rPr>
          <w:lang w:eastAsia="zh-TW"/>
        </w:rPr>
        <w:t xml:space="preserve">a </w:t>
      </w:r>
      <w:r w:rsidR="00686D25" w:rsidRPr="002013CC">
        <w:rPr>
          <w:lang w:eastAsia="zh-TW"/>
        </w:rPr>
        <w:t>5% threshold.</w:t>
      </w:r>
      <w:bookmarkEnd w:id="4"/>
      <w:r w:rsidR="00686D25" w:rsidRPr="002013CC">
        <w:rPr>
          <w:lang w:eastAsia="zh-TW"/>
        </w:rPr>
        <w:t xml:space="preserve"> </w:t>
      </w:r>
    </w:p>
    <w:p w14:paraId="129E8A74" w14:textId="39377223" w:rsidR="005D2AF0" w:rsidRPr="002013CC" w:rsidRDefault="002013CC" w:rsidP="002013CC">
      <w:pPr>
        <w:pStyle w:val="Caption"/>
        <w:rPr>
          <w:lang w:eastAsia="zh-TW"/>
        </w:rPr>
      </w:pPr>
      <w:bookmarkStart w:id="5" w:name="_Ref206054577"/>
      <w:r w:rsidRPr="002013CC">
        <w:t xml:space="preserve">Proposal </w:t>
      </w:r>
      <w:r w:rsidRPr="002013CC">
        <w:fldChar w:fldCharType="begin"/>
      </w:r>
      <w:r w:rsidRPr="002013CC">
        <w:instrText xml:space="preserve"> SEQ Proposal \* ARABIC </w:instrText>
      </w:r>
      <w:r w:rsidRPr="002013CC">
        <w:fldChar w:fldCharType="separate"/>
      </w:r>
      <w:r w:rsidRPr="002013CC">
        <w:t>2</w:t>
      </w:r>
      <w:r w:rsidRPr="002013CC">
        <w:fldChar w:fldCharType="end"/>
      </w:r>
      <w:r w:rsidR="00854BAB" w:rsidRPr="002013CC">
        <w:rPr>
          <w:lang w:eastAsia="zh-TW"/>
        </w:rPr>
        <w:t xml:space="preserve">: </w:t>
      </w:r>
      <w:r w:rsidR="0075577C" w:rsidRPr="002013CC">
        <w:rPr>
          <w:lang w:eastAsia="zh-TW"/>
        </w:rPr>
        <w:t xml:space="preserve">For </w:t>
      </w:r>
      <w:r w:rsidR="00C44AB5" w:rsidRPr="002013CC">
        <w:rPr>
          <w:lang w:eastAsia="zh-TW"/>
        </w:rPr>
        <w:t>VSAT</w:t>
      </w:r>
      <w:r w:rsidR="0075577C" w:rsidRPr="002013CC">
        <w:rPr>
          <w:lang w:eastAsia="zh-TW"/>
        </w:rPr>
        <w:t xml:space="preserve"> operating in Ku band, the</w:t>
      </w:r>
      <w:r w:rsidR="00C44AB5" w:rsidRPr="002013CC">
        <w:rPr>
          <w:lang w:eastAsia="zh-TW"/>
        </w:rPr>
        <w:t xml:space="preserve"> AC</w:t>
      </w:r>
      <w:r w:rsidR="0075577C" w:rsidRPr="002013CC">
        <w:rPr>
          <w:lang w:eastAsia="zh-TW"/>
        </w:rPr>
        <w:t>LR</w:t>
      </w:r>
      <w:r w:rsidR="00C44AB5" w:rsidRPr="002013CC">
        <w:rPr>
          <w:lang w:eastAsia="zh-TW"/>
        </w:rPr>
        <w:t xml:space="preserve"> should be set at </w:t>
      </w:r>
      <w:r w:rsidR="002D5B9D" w:rsidRPr="002013CC">
        <w:rPr>
          <w:lang w:eastAsia="zh-TW"/>
        </w:rPr>
        <w:t xml:space="preserve">a minimum of </w:t>
      </w:r>
      <w:r w:rsidR="00C44AB5" w:rsidRPr="002013CC">
        <w:rPr>
          <w:lang w:eastAsia="zh-TW"/>
        </w:rPr>
        <w:t>18 dB</w:t>
      </w:r>
      <w:r w:rsidR="00824E1D" w:rsidRPr="002013CC">
        <w:rPr>
          <w:lang w:eastAsia="zh-TW"/>
        </w:rPr>
        <w:t xml:space="preserve"> to ensure less than 5% capacity loss</w:t>
      </w:r>
      <w:r w:rsidR="002D5B9D" w:rsidRPr="002013CC">
        <w:rPr>
          <w:lang w:eastAsia="zh-TW"/>
        </w:rPr>
        <w:t>.</w:t>
      </w:r>
      <w:bookmarkEnd w:id="5"/>
    </w:p>
    <w:p w14:paraId="7CDBAFCD" w14:textId="0A7C9A2D" w:rsidR="00831D87" w:rsidRPr="002013CC" w:rsidRDefault="0031741B" w:rsidP="0031741B">
      <w:pPr>
        <w:pStyle w:val="Heading1"/>
        <w:rPr>
          <w:lang w:val="en-GB" w:eastAsia="zh-TW"/>
        </w:rPr>
      </w:pPr>
      <w:r w:rsidRPr="002013CC">
        <w:rPr>
          <w:lang w:val="en-GB" w:eastAsia="zh-TW"/>
        </w:rPr>
        <w:t>Conclusions</w:t>
      </w:r>
    </w:p>
    <w:p w14:paraId="609672C7" w14:textId="6B5B4BD8" w:rsidR="00C90EDF" w:rsidRPr="002013CC" w:rsidRDefault="0031741B" w:rsidP="0031741B">
      <w:pPr>
        <w:rPr>
          <w:lang w:eastAsia="zh-TW"/>
        </w:rPr>
      </w:pPr>
      <w:r w:rsidRPr="002013CC">
        <w:rPr>
          <w:lang w:eastAsia="zh-TW"/>
        </w:rPr>
        <w:t>Analysis of the impact of adjacent channel interference on NTN cell throughput has provided a way to confirm that ACLR and ACS specifications strike a balance between the equipment performance</w:t>
      </w:r>
      <w:r w:rsidR="00A15C77">
        <w:rPr>
          <w:lang w:eastAsia="zh-TW"/>
        </w:rPr>
        <w:t>, feasibility</w:t>
      </w:r>
      <w:r w:rsidR="002163FC">
        <w:rPr>
          <w:lang w:eastAsia="zh-TW"/>
        </w:rPr>
        <w:t>/ practicality of the requirements</w:t>
      </w:r>
      <w:r w:rsidRPr="002013CC">
        <w:rPr>
          <w:lang w:eastAsia="zh-TW"/>
        </w:rPr>
        <w:t xml:space="preserve"> and spectral efficiency. </w:t>
      </w:r>
    </w:p>
    <w:p w14:paraId="73A5193B" w14:textId="77777777" w:rsidR="00C90EDF" w:rsidRPr="002013CC" w:rsidRDefault="00C90EDF" w:rsidP="0031741B">
      <w:pPr>
        <w:rPr>
          <w:lang w:eastAsia="zh-TW"/>
        </w:rPr>
      </w:pPr>
    </w:p>
    <w:p w14:paraId="13913239" w14:textId="14328B8F" w:rsidR="002013CC" w:rsidRPr="00532463" w:rsidRDefault="002013CC" w:rsidP="0031741B">
      <w:pPr>
        <w:rPr>
          <w:b/>
          <w:bCs/>
          <w:lang w:eastAsia="zh-TW"/>
        </w:rPr>
      </w:pPr>
      <w:r w:rsidRPr="00532463">
        <w:rPr>
          <w:b/>
          <w:bCs/>
          <w:lang w:eastAsia="zh-TW"/>
        </w:rPr>
        <w:fldChar w:fldCharType="begin"/>
      </w:r>
      <w:r w:rsidRPr="00532463">
        <w:rPr>
          <w:b/>
          <w:bCs/>
          <w:lang w:eastAsia="zh-TW"/>
        </w:rPr>
        <w:instrText xml:space="preserve"> REF _Ref206054386 \h </w:instrText>
      </w:r>
      <w:r w:rsidR="00532463" w:rsidRPr="00532463">
        <w:rPr>
          <w:b/>
          <w:bCs/>
          <w:lang w:eastAsia="zh-TW"/>
        </w:rPr>
        <w:instrText xml:space="preserve"> \* MERGEFORMAT </w:instrText>
      </w:r>
      <w:r w:rsidRPr="00532463">
        <w:rPr>
          <w:b/>
          <w:bCs/>
          <w:lang w:eastAsia="zh-TW"/>
        </w:rPr>
      </w:r>
      <w:r w:rsidRPr="00532463">
        <w:rPr>
          <w:b/>
          <w:bCs/>
          <w:lang w:eastAsia="zh-TW"/>
        </w:rPr>
        <w:fldChar w:fldCharType="separate"/>
      </w:r>
      <w:r w:rsidR="005D4A0E" w:rsidRPr="009148A7">
        <w:rPr>
          <w:b/>
          <w:bCs/>
        </w:rPr>
        <w:t>Observation 1</w:t>
      </w:r>
      <w:r w:rsidR="005D4A0E" w:rsidRPr="009148A7">
        <w:rPr>
          <w:b/>
          <w:bCs/>
          <w:lang w:eastAsia="zh-TW"/>
        </w:rPr>
        <w:t>: Assuming we keep the VSAT ACS at 25dB (Ka band figure), SAN ACLR would need to be 19dB or better to ensure Cell Throughput loss remains below a 5% threshold.</w:t>
      </w:r>
      <w:r w:rsidRPr="00532463">
        <w:rPr>
          <w:b/>
          <w:bCs/>
          <w:lang w:eastAsia="zh-TW"/>
        </w:rPr>
        <w:fldChar w:fldCharType="end"/>
      </w:r>
    </w:p>
    <w:p w14:paraId="72C1F1B4" w14:textId="77777777" w:rsidR="002013CC" w:rsidRPr="00532463" w:rsidRDefault="002013CC" w:rsidP="0031741B">
      <w:pPr>
        <w:rPr>
          <w:b/>
          <w:bCs/>
          <w:lang w:eastAsia="zh-TW"/>
        </w:rPr>
      </w:pPr>
    </w:p>
    <w:p w14:paraId="61447ADE" w14:textId="207D1654" w:rsidR="002013CC" w:rsidRPr="00532463" w:rsidRDefault="002013CC" w:rsidP="0031741B">
      <w:pPr>
        <w:rPr>
          <w:b/>
          <w:bCs/>
          <w:lang w:eastAsia="zh-TW"/>
        </w:rPr>
      </w:pPr>
      <w:r w:rsidRPr="00532463">
        <w:rPr>
          <w:b/>
          <w:bCs/>
          <w:lang w:eastAsia="zh-TW"/>
        </w:rPr>
        <w:fldChar w:fldCharType="begin"/>
      </w:r>
      <w:r w:rsidRPr="00532463">
        <w:rPr>
          <w:b/>
          <w:bCs/>
          <w:lang w:eastAsia="zh-TW"/>
        </w:rPr>
        <w:instrText xml:space="preserve"> REF _Ref206054500 \h </w:instrText>
      </w:r>
      <w:r w:rsidR="00532463" w:rsidRPr="00532463">
        <w:rPr>
          <w:b/>
          <w:bCs/>
          <w:lang w:eastAsia="zh-TW"/>
        </w:rPr>
        <w:instrText xml:space="preserve"> \* MERGEFORMAT </w:instrText>
      </w:r>
      <w:r w:rsidRPr="00532463">
        <w:rPr>
          <w:b/>
          <w:bCs/>
          <w:lang w:eastAsia="zh-TW"/>
        </w:rPr>
      </w:r>
      <w:r w:rsidRPr="00532463">
        <w:rPr>
          <w:b/>
          <w:bCs/>
          <w:lang w:eastAsia="zh-TW"/>
        </w:rPr>
        <w:fldChar w:fldCharType="separate"/>
      </w:r>
      <w:r w:rsidR="005D4A0E" w:rsidRPr="009148A7">
        <w:rPr>
          <w:b/>
          <w:bCs/>
        </w:rPr>
        <w:t xml:space="preserve">Proposal 1: </w:t>
      </w:r>
      <w:r w:rsidR="005D4A0E" w:rsidRPr="009148A7">
        <w:rPr>
          <w:b/>
          <w:bCs/>
          <w:lang w:eastAsia="zh-TW"/>
        </w:rPr>
        <w:t>For SAN operating in Ku band, the ACLR value should be set at a minimum of 19 dB to ensure less than 5% capacity loss.</w:t>
      </w:r>
      <w:r w:rsidRPr="00532463">
        <w:rPr>
          <w:b/>
          <w:bCs/>
          <w:lang w:eastAsia="zh-TW"/>
        </w:rPr>
        <w:fldChar w:fldCharType="end"/>
      </w:r>
    </w:p>
    <w:p w14:paraId="7FF7FCFA" w14:textId="77777777" w:rsidR="002013CC" w:rsidRPr="00532463" w:rsidRDefault="002013CC" w:rsidP="0031741B">
      <w:pPr>
        <w:rPr>
          <w:b/>
          <w:bCs/>
          <w:lang w:eastAsia="zh-TW"/>
        </w:rPr>
      </w:pPr>
    </w:p>
    <w:p w14:paraId="38305892" w14:textId="7CF1274F" w:rsidR="002013CC" w:rsidRPr="00532463" w:rsidRDefault="002013CC" w:rsidP="0031741B">
      <w:pPr>
        <w:rPr>
          <w:b/>
          <w:bCs/>
          <w:lang w:eastAsia="zh-TW"/>
        </w:rPr>
      </w:pPr>
      <w:r w:rsidRPr="00532463">
        <w:rPr>
          <w:b/>
          <w:bCs/>
          <w:lang w:eastAsia="zh-TW"/>
        </w:rPr>
        <w:fldChar w:fldCharType="begin"/>
      </w:r>
      <w:r w:rsidRPr="00532463">
        <w:rPr>
          <w:b/>
          <w:bCs/>
          <w:lang w:eastAsia="zh-TW"/>
        </w:rPr>
        <w:instrText xml:space="preserve"> REF _Ref206054511 \h </w:instrText>
      </w:r>
      <w:r w:rsidR="00532463" w:rsidRPr="00532463">
        <w:rPr>
          <w:b/>
          <w:bCs/>
          <w:lang w:eastAsia="zh-TW"/>
        </w:rPr>
        <w:instrText xml:space="preserve"> \* MERGEFORMAT </w:instrText>
      </w:r>
      <w:r w:rsidRPr="00532463">
        <w:rPr>
          <w:b/>
          <w:bCs/>
          <w:lang w:eastAsia="zh-TW"/>
        </w:rPr>
      </w:r>
      <w:r w:rsidRPr="00532463">
        <w:rPr>
          <w:b/>
          <w:bCs/>
          <w:lang w:eastAsia="zh-TW"/>
        </w:rPr>
        <w:fldChar w:fldCharType="separate"/>
      </w:r>
      <w:r w:rsidR="005D4A0E" w:rsidRPr="009148A7">
        <w:rPr>
          <w:b/>
          <w:bCs/>
        </w:rPr>
        <w:t>Observation 2</w:t>
      </w:r>
      <w:r w:rsidR="005D4A0E" w:rsidRPr="009148A7">
        <w:rPr>
          <w:b/>
          <w:bCs/>
          <w:lang w:eastAsia="zh-TW"/>
        </w:rPr>
        <w:t>: Assuming we keep the SAN ACS at 27.7dB (Ka band figure), VSAT ACLR would need to be 18 dB or better to ensure Cell Throughput loss remains below a 5% threshold.</w:t>
      </w:r>
      <w:r w:rsidRPr="00532463">
        <w:rPr>
          <w:b/>
          <w:bCs/>
          <w:lang w:eastAsia="zh-TW"/>
        </w:rPr>
        <w:fldChar w:fldCharType="end"/>
      </w:r>
    </w:p>
    <w:p w14:paraId="2EA6FD32" w14:textId="77777777" w:rsidR="002013CC" w:rsidRPr="00532463" w:rsidRDefault="002013CC" w:rsidP="0031741B">
      <w:pPr>
        <w:rPr>
          <w:b/>
          <w:bCs/>
          <w:lang w:eastAsia="zh-TW"/>
        </w:rPr>
      </w:pPr>
    </w:p>
    <w:p w14:paraId="1EC8431C" w14:textId="5D8F1E83" w:rsidR="002013CC" w:rsidRPr="00532463" w:rsidRDefault="002013CC" w:rsidP="0031741B">
      <w:pPr>
        <w:rPr>
          <w:b/>
          <w:bCs/>
          <w:lang w:eastAsia="zh-TW"/>
        </w:rPr>
      </w:pPr>
      <w:r w:rsidRPr="00532463">
        <w:rPr>
          <w:b/>
          <w:bCs/>
          <w:lang w:eastAsia="zh-TW"/>
        </w:rPr>
        <w:fldChar w:fldCharType="begin"/>
      </w:r>
      <w:r w:rsidRPr="00532463">
        <w:rPr>
          <w:b/>
          <w:bCs/>
          <w:lang w:eastAsia="zh-TW"/>
        </w:rPr>
        <w:instrText xml:space="preserve"> REF _Ref206054577 \h </w:instrText>
      </w:r>
      <w:r w:rsidR="00532463" w:rsidRPr="00532463">
        <w:rPr>
          <w:b/>
          <w:bCs/>
          <w:lang w:eastAsia="zh-TW"/>
        </w:rPr>
        <w:instrText xml:space="preserve"> \* MERGEFORMAT </w:instrText>
      </w:r>
      <w:r w:rsidRPr="00532463">
        <w:rPr>
          <w:b/>
          <w:bCs/>
          <w:lang w:eastAsia="zh-TW"/>
        </w:rPr>
      </w:r>
      <w:r w:rsidRPr="00532463">
        <w:rPr>
          <w:b/>
          <w:bCs/>
          <w:lang w:eastAsia="zh-TW"/>
        </w:rPr>
        <w:fldChar w:fldCharType="separate"/>
      </w:r>
      <w:r w:rsidR="005D4A0E" w:rsidRPr="009148A7">
        <w:rPr>
          <w:b/>
          <w:bCs/>
        </w:rPr>
        <w:t>Proposal 2</w:t>
      </w:r>
      <w:r w:rsidR="005D4A0E" w:rsidRPr="009148A7">
        <w:rPr>
          <w:b/>
          <w:bCs/>
          <w:lang w:eastAsia="zh-TW"/>
        </w:rPr>
        <w:t>: For VSAT operating in Ku band, the ACLR should be set at a minimum of 18 dB to ensure less than 5% capacity loss.</w:t>
      </w:r>
      <w:r w:rsidRPr="00532463">
        <w:rPr>
          <w:b/>
          <w:bCs/>
          <w:lang w:eastAsia="zh-TW"/>
        </w:rPr>
        <w:fldChar w:fldCharType="end"/>
      </w:r>
    </w:p>
    <w:p w14:paraId="20E97423" w14:textId="56BAB493" w:rsidR="005855DD" w:rsidRPr="00532463" w:rsidRDefault="005855DD" w:rsidP="0031741B">
      <w:pPr>
        <w:rPr>
          <w:b/>
          <w:bCs/>
          <w:lang w:eastAsia="zh-TW"/>
        </w:rPr>
      </w:pPr>
    </w:p>
    <w:p w14:paraId="7321EBFA" w14:textId="4A0E47E8" w:rsidR="0031741B" w:rsidRPr="002013CC" w:rsidRDefault="00A26783" w:rsidP="0031741B">
      <w:pPr>
        <w:rPr>
          <w:lang w:eastAsia="zh-TW"/>
        </w:rPr>
      </w:pPr>
      <w:r w:rsidRPr="002013CC">
        <w:rPr>
          <w:lang w:eastAsia="zh-TW"/>
        </w:rPr>
        <w:t xml:space="preserve">To sum-up, if we </w:t>
      </w:r>
      <w:r w:rsidR="00B2428D" w:rsidRPr="002013CC">
        <w:rPr>
          <w:lang w:eastAsia="zh-TW"/>
        </w:rPr>
        <w:t xml:space="preserve">reuse calibration results and other assumptions from Ku </w:t>
      </w:r>
      <w:r w:rsidR="007E4D9E" w:rsidRPr="002013CC">
        <w:rPr>
          <w:lang w:eastAsia="zh-TW"/>
        </w:rPr>
        <w:t>c</w:t>
      </w:r>
      <w:r w:rsidR="00B2428D" w:rsidRPr="002013CC">
        <w:rPr>
          <w:lang w:eastAsia="zh-TW"/>
        </w:rPr>
        <w:t>oexistence simulations</w:t>
      </w:r>
      <w:r w:rsidR="007E4D9E" w:rsidRPr="002013CC">
        <w:rPr>
          <w:lang w:eastAsia="zh-TW"/>
        </w:rPr>
        <w:t xml:space="preserve"> and</w:t>
      </w:r>
      <w:r w:rsidR="00D60AB6" w:rsidRPr="002013CC">
        <w:rPr>
          <w:lang w:eastAsia="zh-TW"/>
        </w:rPr>
        <w:t xml:space="preserve"> l</w:t>
      </w:r>
      <w:r w:rsidR="0031741B" w:rsidRPr="002013CC">
        <w:rPr>
          <w:lang w:eastAsia="zh-TW"/>
        </w:rPr>
        <w:t xml:space="preserve">imit Cell throughput loss to 5%, </w:t>
      </w:r>
      <w:r w:rsidR="007E4D9E" w:rsidRPr="002013CC">
        <w:rPr>
          <w:lang w:eastAsia="zh-TW"/>
        </w:rPr>
        <w:t>whilst</w:t>
      </w:r>
      <w:r w:rsidR="0031741B" w:rsidRPr="002013CC">
        <w:rPr>
          <w:lang w:eastAsia="zh-TW"/>
        </w:rPr>
        <w:t xml:space="preserve"> keeping ACS figures the same as for Ka band, we find that Ku requires the following:</w:t>
      </w:r>
    </w:p>
    <w:p w14:paraId="598880C2" w14:textId="77777777" w:rsidR="0031741B" w:rsidRPr="002013CC" w:rsidRDefault="0031741B" w:rsidP="0031741B">
      <w:pPr>
        <w:rPr>
          <w:lang w:eastAsia="zh-TW"/>
        </w:rPr>
      </w:pPr>
    </w:p>
    <w:p w14:paraId="3EBC5B69" w14:textId="14A12C71" w:rsidR="0031741B" w:rsidRPr="002013CC" w:rsidRDefault="0031741B" w:rsidP="0031741B">
      <w:pPr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For downlink</w:t>
      </w:r>
    </w:p>
    <w:p w14:paraId="6CD1DCB9" w14:textId="73335925" w:rsidR="0031741B" w:rsidRPr="002013CC" w:rsidRDefault="0031741B" w:rsidP="0031741B">
      <w:pPr>
        <w:rPr>
          <w:lang w:eastAsia="zh-TW"/>
        </w:rPr>
      </w:pPr>
      <w:r w:rsidRPr="002013CC">
        <w:rPr>
          <w:lang w:eastAsia="zh-TW"/>
        </w:rPr>
        <w:t xml:space="preserve">SAN ACLR </w:t>
      </w:r>
      <w:r w:rsidR="00B2428D" w:rsidRPr="002013CC">
        <w:rPr>
          <w:lang w:eastAsia="zh-TW"/>
        </w:rPr>
        <w:t>≥ 19dB</w:t>
      </w:r>
    </w:p>
    <w:p w14:paraId="45E10777" w14:textId="4D257AA6" w:rsidR="0031741B" w:rsidRPr="002013CC" w:rsidRDefault="00A716D4" w:rsidP="0031741B">
      <w:pPr>
        <w:rPr>
          <w:lang w:eastAsia="zh-TW"/>
        </w:rPr>
      </w:pPr>
      <w:r w:rsidRPr="002013CC">
        <w:rPr>
          <w:lang w:eastAsia="zh-TW"/>
        </w:rPr>
        <w:t xml:space="preserve">Assuming: </w:t>
      </w:r>
      <w:r w:rsidR="0031741B" w:rsidRPr="002013CC">
        <w:rPr>
          <w:lang w:eastAsia="zh-TW"/>
        </w:rPr>
        <w:t>VSAT ACS = 25dB, as per Ka band</w:t>
      </w:r>
    </w:p>
    <w:p w14:paraId="5C05DD00" w14:textId="77777777" w:rsidR="00B2428D" w:rsidRPr="002013CC" w:rsidRDefault="00B2428D" w:rsidP="0031741B">
      <w:pPr>
        <w:rPr>
          <w:lang w:eastAsia="zh-TW"/>
        </w:rPr>
      </w:pPr>
    </w:p>
    <w:p w14:paraId="3998D246" w14:textId="4E4F8749" w:rsidR="0031741B" w:rsidRPr="002013CC" w:rsidRDefault="00B2428D" w:rsidP="0031741B">
      <w:pPr>
        <w:rPr>
          <w:b/>
          <w:bCs/>
          <w:lang w:eastAsia="zh-TW"/>
        </w:rPr>
      </w:pPr>
      <w:r w:rsidRPr="002013CC">
        <w:rPr>
          <w:b/>
          <w:bCs/>
          <w:lang w:eastAsia="zh-TW"/>
        </w:rPr>
        <w:t>For Uplink</w:t>
      </w:r>
    </w:p>
    <w:p w14:paraId="470AC856" w14:textId="7B8F1F12" w:rsidR="0031741B" w:rsidRPr="002013CC" w:rsidRDefault="0031741B" w:rsidP="0031741B">
      <w:pPr>
        <w:rPr>
          <w:lang w:eastAsia="zh-TW"/>
        </w:rPr>
      </w:pPr>
      <w:r w:rsidRPr="002013CC">
        <w:rPr>
          <w:lang w:eastAsia="zh-TW"/>
        </w:rPr>
        <w:t xml:space="preserve">VSAT ACLR </w:t>
      </w:r>
      <w:r w:rsidR="00B2428D" w:rsidRPr="002013CC">
        <w:rPr>
          <w:lang w:eastAsia="zh-TW"/>
        </w:rPr>
        <w:t>≥</w:t>
      </w:r>
      <w:r w:rsidRPr="002013CC">
        <w:rPr>
          <w:lang w:eastAsia="zh-TW"/>
        </w:rPr>
        <w:t xml:space="preserve"> </w:t>
      </w:r>
      <w:r w:rsidR="00B2428D" w:rsidRPr="002013CC">
        <w:rPr>
          <w:lang w:eastAsia="zh-TW"/>
        </w:rPr>
        <w:t>18dB</w:t>
      </w:r>
    </w:p>
    <w:p w14:paraId="62B15348" w14:textId="59540DD1" w:rsidR="005855DD" w:rsidRPr="002013CC" w:rsidRDefault="00A716D4" w:rsidP="0031741B">
      <w:pPr>
        <w:rPr>
          <w:lang w:eastAsia="zh-TW"/>
        </w:rPr>
      </w:pPr>
      <w:r w:rsidRPr="002013CC">
        <w:rPr>
          <w:lang w:eastAsia="zh-TW"/>
        </w:rPr>
        <w:t xml:space="preserve">Assuming: </w:t>
      </w:r>
      <w:r w:rsidR="00B2428D" w:rsidRPr="002013CC">
        <w:rPr>
          <w:lang w:eastAsia="zh-TW"/>
        </w:rPr>
        <w:t>SAN ACS = 27.7dB, the same as Ka band</w:t>
      </w:r>
    </w:p>
    <w:p w14:paraId="6C6EAA01" w14:textId="2BCB3998" w:rsidR="00831D87" w:rsidRPr="002013CC" w:rsidRDefault="00831D87" w:rsidP="00831D87">
      <w:pPr>
        <w:pStyle w:val="Heading1"/>
        <w:rPr>
          <w:lang w:val="en-GB" w:eastAsia="zh-TW"/>
        </w:rPr>
      </w:pPr>
      <w:r w:rsidRPr="002013CC">
        <w:rPr>
          <w:lang w:val="en-GB" w:eastAsia="zh-TW"/>
        </w:rPr>
        <w:t>References</w:t>
      </w:r>
    </w:p>
    <w:p w14:paraId="0CB806D0" w14:textId="7130F549" w:rsidR="007D4DD2" w:rsidRPr="002013CC" w:rsidRDefault="007D4DD2" w:rsidP="007D4DD2">
      <w:pPr>
        <w:rPr>
          <w:bCs/>
          <w:lang w:eastAsia="zh-TW"/>
        </w:rPr>
      </w:pPr>
      <w:r w:rsidRPr="002013CC">
        <w:rPr>
          <w:lang w:eastAsia="zh-TW"/>
        </w:rPr>
        <w:t>[1] R4-2508774, “</w:t>
      </w:r>
      <w:r w:rsidRPr="002013CC">
        <w:rPr>
          <w:bCs/>
          <w:lang w:eastAsia="zh-TW"/>
        </w:rPr>
        <w:t>Ku band co-existence simulation assumptions (running document)”, Ericsson</w:t>
      </w:r>
    </w:p>
    <w:p w14:paraId="5BA6FD33" w14:textId="77777777" w:rsidR="005855DD" w:rsidRPr="002013CC" w:rsidRDefault="005855DD" w:rsidP="007D4DD2">
      <w:pPr>
        <w:rPr>
          <w:bCs/>
          <w:lang w:eastAsia="zh-TW"/>
        </w:rPr>
      </w:pPr>
    </w:p>
    <w:p w14:paraId="0CD66CE4" w14:textId="72F9003C" w:rsidR="00C60050" w:rsidRPr="002013CC" w:rsidRDefault="00C60050" w:rsidP="007D4DD2">
      <w:pPr>
        <w:rPr>
          <w:bCs/>
          <w:lang w:eastAsia="zh-TW"/>
        </w:rPr>
      </w:pPr>
      <w:r w:rsidRPr="002013CC">
        <w:rPr>
          <w:bCs/>
          <w:lang w:eastAsia="zh-TW"/>
        </w:rPr>
        <w:t>[</w:t>
      </w:r>
      <w:r w:rsidR="0051497B" w:rsidRPr="002013CC">
        <w:rPr>
          <w:bCs/>
          <w:lang w:eastAsia="zh-TW"/>
        </w:rPr>
        <w:t>2</w:t>
      </w:r>
      <w:r w:rsidRPr="002013CC">
        <w:rPr>
          <w:bCs/>
          <w:lang w:eastAsia="zh-TW"/>
        </w:rPr>
        <w:t>] TS 38.101-5</w:t>
      </w:r>
      <w:r w:rsidR="00EA5B01" w:rsidRPr="002013CC">
        <w:rPr>
          <w:bCs/>
          <w:lang w:eastAsia="zh-TW"/>
        </w:rPr>
        <w:tab/>
        <w:t xml:space="preserve">NR; User Equipment (UE) radio transmission and reception; Part 5: Satellite access Radio Frequency (RF) and performance requirements, </w:t>
      </w:r>
      <w:r w:rsidR="007F7D5B" w:rsidRPr="002013CC">
        <w:rPr>
          <w:bCs/>
          <w:lang w:eastAsia="zh-TW"/>
        </w:rPr>
        <w:t>v19.1.0, June 2025</w:t>
      </w:r>
    </w:p>
    <w:p w14:paraId="1AE048EF" w14:textId="77777777" w:rsidR="00C60050" w:rsidRPr="002013CC" w:rsidRDefault="00C60050" w:rsidP="007D4DD2">
      <w:pPr>
        <w:rPr>
          <w:bCs/>
          <w:lang w:eastAsia="zh-TW"/>
        </w:rPr>
      </w:pPr>
    </w:p>
    <w:p w14:paraId="578DA7FA" w14:textId="3DFC9CF7" w:rsidR="00C60050" w:rsidRPr="002013CC" w:rsidRDefault="00C60050" w:rsidP="007D4DD2">
      <w:pPr>
        <w:rPr>
          <w:b/>
          <w:lang w:eastAsia="zh-TW"/>
        </w:rPr>
      </w:pPr>
      <w:r w:rsidRPr="002013CC">
        <w:rPr>
          <w:bCs/>
          <w:lang w:eastAsia="zh-TW"/>
        </w:rPr>
        <w:t>[</w:t>
      </w:r>
      <w:r w:rsidR="0051497B" w:rsidRPr="002013CC">
        <w:rPr>
          <w:bCs/>
          <w:lang w:eastAsia="zh-TW"/>
        </w:rPr>
        <w:t>3</w:t>
      </w:r>
      <w:r w:rsidRPr="002013CC">
        <w:rPr>
          <w:bCs/>
          <w:lang w:eastAsia="zh-TW"/>
        </w:rPr>
        <w:t>] TS 38.1</w:t>
      </w:r>
      <w:r w:rsidR="00950558" w:rsidRPr="002013CC">
        <w:rPr>
          <w:bCs/>
          <w:lang w:eastAsia="zh-TW"/>
        </w:rPr>
        <w:t>0</w:t>
      </w:r>
      <w:r w:rsidR="00F961BD" w:rsidRPr="002013CC">
        <w:rPr>
          <w:bCs/>
          <w:lang w:eastAsia="zh-TW"/>
        </w:rPr>
        <w:t xml:space="preserve">8 </w:t>
      </w:r>
      <w:r w:rsidR="00871466" w:rsidRPr="002013CC">
        <w:rPr>
          <w:bCs/>
          <w:lang w:eastAsia="zh-TW"/>
        </w:rPr>
        <w:tab/>
        <w:t xml:space="preserve">NR; Satellite Access Node radio transmission and reception, </w:t>
      </w:r>
      <w:r w:rsidR="00854497" w:rsidRPr="002013CC">
        <w:rPr>
          <w:bCs/>
          <w:lang w:eastAsia="zh-TW"/>
        </w:rPr>
        <w:t>v19.1.0, June 2025</w:t>
      </w:r>
    </w:p>
    <w:p w14:paraId="3EEE75B4" w14:textId="0AEA142A" w:rsidR="00831D87" w:rsidRPr="002013CC" w:rsidRDefault="00831D87" w:rsidP="007D4DD2">
      <w:pPr>
        <w:rPr>
          <w:lang w:eastAsia="zh-TW"/>
        </w:rPr>
      </w:pPr>
    </w:p>
    <w:sectPr w:rsidR="00831D87" w:rsidRPr="002013CC">
      <w:footerReference w:type="default" r:id="rId18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5475" w14:textId="77777777" w:rsidR="00D1440B" w:rsidRPr="00686D25" w:rsidRDefault="00D1440B">
      <w:r w:rsidRPr="00686D25">
        <w:separator/>
      </w:r>
    </w:p>
  </w:endnote>
  <w:endnote w:type="continuationSeparator" w:id="0">
    <w:p w14:paraId="66A140D7" w14:textId="77777777" w:rsidR="00D1440B" w:rsidRPr="00686D25" w:rsidRDefault="00D1440B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941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B824EE4" w14:textId="773ABD35" w:rsidR="00D60AB6" w:rsidRDefault="00D60AB6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9D262" w14:textId="77777777" w:rsidR="00D1440B" w:rsidRPr="00686D25" w:rsidRDefault="00D1440B">
      <w:r w:rsidRPr="00686D25">
        <w:separator/>
      </w:r>
    </w:p>
  </w:footnote>
  <w:footnote w:type="continuationSeparator" w:id="0">
    <w:p w14:paraId="7368D995" w14:textId="77777777" w:rsidR="00D1440B" w:rsidRPr="00686D25" w:rsidRDefault="00D1440B">
      <w:r w:rsidRPr="00686D2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727488">
    <w:abstractNumId w:val="14"/>
  </w:num>
  <w:num w:numId="2" w16cid:durableId="405030153">
    <w:abstractNumId w:val="20"/>
  </w:num>
  <w:num w:numId="3" w16cid:durableId="778450792">
    <w:abstractNumId w:val="13"/>
  </w:num>
  <w:num w:numId="4" w16cid:durableId="1443693994">
    <w:abstractNumId w:val="16"/>
  </w:num>
  <w:num w:numId="5" w16cid:durableId="194931776">
    <w:abstractNumId w:val="19"/>
  </w:num>
  <w:num w:numId="6" w16cid:durableId="1032072311">
    <w:abstractNumId w:val="6"/>
  </w:num>
  <w:num w:numId="7" w16cid:durableId="1845707237">
    <w:abstractNumId w:val="18"/>
  </w:num>
  <w:num w:numId="8" w16cid:durableId="1656952644">
    <w:abstractNumId w:val="3"/>
  </w:num>
  <w:num w:numId="9" w16cid:durableId="249044344">
    <w:abstractNumId w:val="9"/>
  </w:num>
  <w:num w:numId="10" w16cid:durableId="898780962">
    <w:abstractNumId w:val="23"/>
  </w:num>
  <w:num w:numId="11" w16cid:durableId="155844793">
    <w:abstractNumId w:val="22"/>
  </w:num>
  <w:num w:numId="12" w16cid:durableId="1102139949">
    <w:abstractNumId w:val="21"/>
  </w:num>
  <w:num w:numId="13" w16cid:durableId="1684359396">
    <w:abstractNumId w:val="1"/>
  </w:num>
  <w:num w:numId="14" w16cid:durableId="1247514">
    <w:abstractNumId w:val="17"/>
  </w:num>
  <w:num w:numId="15" w16cid:durableId="1550799208">
    <w:abstractNumId w:val="12"/>
  </w:num>
  <w:num w:numId="16" w16cid:durableId="545919663">
    <w:abstractNumId w:val="29"/>
  </w:num>
  <w:num w:numId="17" w16cid:durableId="1579896896">
    <w:abstractNumId w:val="25"/>
  </w:num>
  <w:num w:numId="18" w16cid:durableId="1977106720">
    <w:abstractNumId w:val="10"/>
  </w:num>
  <w:num w:numId="19" w16cid:durableId="1165442109">
    <w:abstractNumId w:val="8"/>
  </w:num>
  <w:num w:numId="20" w16cid:durableId="965888034">
    <w:abstractNumId w:val="31"/>
  </w:num>
  <w:num w:numId="21" w16cid:durableId="1228998608">
    <w:abstractNumId w:val="26"/>
  </w:num>
  <w:num w:numId="22" w16cid:durableId="439109369">
    <w:abstractNumId w:val="27"/>
  </w:num>
  <w:num w:numId="23" w16cid:durableId="504788062">
    <w:abstractNumId w:val="5"/>
  </w:num>
  <w:num w:numId="24" w16cid:durableId="1642032279">
    <w:abstractNumId w:val="24"/>
  </w:num>
  <w:num w:numId="25" w16cid:durableId="410933670">
    <w:abstractNumId w:val="30"/>
  </w:num>
  <w:num w:numId="26" w16cid:durableId="455488513">
    <w:abstractNumId w:val="2"/>
  </w:num>
  <w:num w:numId="27" w16cid:durableId="2105491881">
    <w:abstractNumId w:val="2"/>
  </w:num>
  <w:num w:numId="28" w16cid:durableId="419642746">
    <w:abstractNumId w:val="15"/>
  </w:num>
  <w:num w:numId="29" w16cid:durableId="1879589462">
    <w:abstractNumId w:val="4"/>
  </w:num>
  <w:num w:numId="30" w16cid:durableId="1039205240">
    <w:abstractNumId w:val="11"/>
  </w:num>
  <w:num w:numId="31" w16cid:durableId="21591992">
    <w:abstractNumId w:val="7"/>
  </w:num>
  <w:num w:numId="32" w16cid:durableId="307439457">
    <w:abstractNumId w:val="28"/>
  </w:num>
  <w:num w:numId="33" w16cid:durableId="37627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60F"/>
    <w:rsid w:val="0000223C"/>
    <w:rsid w:val="0000328E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4F81"/>
    <w:rsid w:val="00025D24"/>
    <w:rsid w:val="00026ACC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96D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830"/>
    <w:rsid w:val="000A286A"/>
    <w:rsid w:val="000A318C"/>
    <w:rsid w:val="000A3FE6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119D"/>
    <w:rsid w:val="000E160F"/>
    <w:rsid w:val="000E39C4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28E7"/>
    <w:rsid w:val="00112BE7"/>
    <w:rsid w:val="00112F00"/>
    <w:rsid w:val="00113923"/>
    <w:rsid w:val="001173E0"/>
    <w:rsid w:val="00117BD6"/>
    <w:rsid w:val="001206C2"/>
    <w:rsid w:val="00121978"/>
    <w:rsid w:val="00123422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509F0"/>
    <w:rsid w:val="00151ACC"/>
    <w:rsid w:val="00151EAC"/>
    <w:rsid w:val="00152BEC"/>
    <w:rsid w:val="00153528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7AF"/>
    <w:rsid w:val="0016393D"/>
    <w:rsid w:val="00166B33"/>
    <w:rsid w:val="00171320"/>
    <w:rsid w:val="0017206D"/>
    <w:rsid w:val="00172183"/>
    <w:rsid w:val="00172AED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4C3"/>
    <w:rsid w:val="00183D4C"/>
    <w:rsid w:val="00183F6D"/>
    <w:rsid w:val="001846E3"/>
    <w:rsid w:val="0018670E"/>
    <w:rsid w:val="001875B4"/>
    <w:rsid w:val="00187A49"/>
    <w:rsid w:val="0019219A"/>
    <w:rsid w:val="00193662"/>
    <w:rsid w:val="0019427F"/>
    <w:rsid w:val="00194BD6"/>
    <w:rsid w:val="00195077"/>
    <w:rsid w:val="001A033F"/>
    <w:rsid w:val="001A071D"/>
    <w:rsid w:val="001A08AA"/>
    <w:rsid w:val="001A1944"/>
    <w:rsid w:val="001A47AF"/>
    <w:rsid w:val="001A59CB"/>
    <w:rsid w:val="001A60B0"/>
    <w:rsid w:val="001A71C4"/>
    <w:rsid w:val="001B07C3"/>
    <w:rsid w:val="001B1ED8"/>
    <w:rsid w:val="001B46DA"/>
    <w:rsid w:val="001B4772"/>
    <w:rsid w:val="001B7991"/>
    <w:rsid w:val="001C00DE"/>
    <w:rsid w:val="001C0646"/>
    <w:rsid w:val="001C06F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2A93"/>
    <w:rsid w:val="001E3BCF"/>
    <w:rsid w:val="001E4218"/>
    <w:rsid w:val="001E5A71"/>
    <w:rsid w:val="001E671F"/>
    <w:rsid w:val="001E6C4D"/>
    <w:rsid w:val="001F01A8"/>
    <w:rsid w:val="001F032B"/>
    <w:rsid w:val="001F0B20"/>
    <w:rsid w:val="001F1C5E"/>
    <w:rsid w:val="001F1DD6"/>
    <w:rsid w:val="001F2D62"/>
    <w:rsid w:val="001F5CDD"/>
    <w:rsid w:val="001F7DA3"/>
    <w:rsid w:val="00200A62"/>
    <w:rsid w:val="002013CC"/>
    <w:rsid w:val="00203740"/>
    <w:rsid w:val="002039DD"/>
    <w:rsid w:val="0021011C"/>
    <w:rsid w:val="0021021F"/>
    <w:rsid w:val="00210231"/>
    <w:rsid w:val="002107BA"/>
    <w:rsid w:val="00211F3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897"/>
    <w:rsid w:val="00222B0C"/>
    <w:rsid w:val="0022313C"/>
    <w:rsid w:val="00223179"/>
    <w:rsid w:val="002239FD"/>
    <w:rsid w:val="00224C81"/>
    <w:rsid w:val="0022542C"/>
    <w:rsid w:val="00225D1B"/>
    <w:rsid w:val="00227B42"/>
    <w:rsid w:val="00230874"/>
    <w:rsid w:val="00230F97"/>
    <w:rsid w:val="002312C7"/>
    <w:rsid w:val="00231DC1"/>
    <w:rsid w:val="00235394"/>
    <w:rsid w:val="00235577"/>
    <w:rsid w:val="00236727"/>
    <w:rsid w:val="00237054"/>
    <w:rsid w:val="002371B2"/>
    <w:rsid w:val="002374DA"/>
    <w:rsid w:val="00237982"/>
    <w:rsid w:val="00240370"/>
    <w:rsid w:val="002405CF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C1B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70D84"/>
    <w:rsid w:val="00270ED0"/>
    <w:rsid w:val="00273447"/>
    <w:rsid w:val="00274E1A"/>
    <w:rsid w:val="00274E25"/>
    <w:rsid w:val="00274FCD"/>
    <w:rsid w:val="002762CB"/>
    <w:rsid w:val="002775B1"/>
    <w:rsid w:val="002775B9"/>
    <w:rsid w:val="002802D9"/>
    <w:rsid w:val="002811C4"/>
    <w:rsid w:val="00282213"/>
    <w:rsid w:val="00283EA8"/>
    <w:rsid w:val="00284016"/>
    <w:rsid w:val="00284A12"/>
    <w:rsid w:val="00284B20"/>
    <w:rsid w:val="002858BF"/>
    <w:rsid w:val="00285992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282D"/>
    <w:rsid w:val="002A48C2"/>
    <w:rsid w:val="002A4CD0"/>
    <w:rsid w:val="002A7816"/>
    <w:rsid w:val="002A7DA6"/>
    <w:rsid w:val="002B0A3E"/>
    <w:rsid w:val="002B0F97"/>
    <w:rsid w:val="002B2802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123B"/>
    <w:rsid w:val="002E2CE9"/>
    <w:rsid w:val="002E3BF7"/>
    <w:rsid w:val="002E403E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392"/>
    <w:rsid w:val="002F4093"/>
    <w:rsid w:val="002F41BD"/>
    <w:rsid w:val="002F44DE"/>
    <w:rsid w:val="002F4886"/>
    <w:rsid w:val="002F51E8"/>
    <w:rsid w:val="002F5636"/>
    <w:rsid w:val="002F6E65"/>
    <w:rsid w:val="002F74FF"/>
    <w:rsid w:val="00301C31"/>
    <w:rsid w:val="003022A5"/>
    <w:rsid w:val="00302470"/>
    <w:rsid w:val="00302627"/>
    <w:rsid w:val="00302AAA"/>
    <w:rsid w:val="00305EFA"/>
    <w:rsid w:val="00307230"/>
    <w:rsid w:val="00307E51"/>
    <w:rsid w:val="00311363"/>
    <w:rsid w:val="0031218D"/>
    <w:rsid w:val="00313F6C"/>
    <w:rsid w:val="00314E80"/>
    <w:rsid w:val="00314EA0"/>
    <w:rsid w:val="00315294"/>
    <w:rsid w:val="00315867"/>
    <w:rsid w:val="0031732A"/>
    <w:rsid w:val="0031741B"/>
    <w:rsid w:val="00317D7D"/>
    <w:rsid w:val="00317E6C"/>
    <w:rsid w:val="0032095C"/>
    <w:rsid w:val="00321150"/>
    <w:rsid w:val="00321874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504AB"/>
    <w:rsid w:val="0035247F"/>
    <w:rsid w:val="00352545"/>
    <w:rsid w:val="00353CB7"/>
    <w:rsid w:val="00355873"/>
    <w:rsid w:val="0035660F"/>
    <w:rsid w:val="00357B96"/>
    <w:rsid w:val="003619F0"/>
    <w:rsid w:val="003628B9"/>
    <w:rsid w:val="00362D8F"/>
    <w:rsid w:val="003631C3"/>
    <w:rsid w:val="00365BF0"/>
    <w:rsid w:val="00365DB3"/>
    <w:rsid w:val="00366702"/>
    <w:rsid w:val="003676BC"/>
    <w:rsid w:val="00367724"/>
    <w:rsid w:val="00370A88"/>
    <w:rsid w:val="003710BA"/>
    <w:rsid w:val="003711DE"/>
    <w:rsid w:val="00372741"/>
    <w:rsid w:val="00375709"/>
    <w:rsid w:val="003770F6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A071C"/>
    <w:rsid w:val="003A2E40"/>
    <w:rsid w:val="003B0158"/>
    <w:rsid w:val="003B21C6"/>
    <w:rsid w:val="003B3669"/>
    <w:rsid w:val="003B37C4"/>
    <w:rsid w:val="003B3E04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6EFF"/>
    <w:rsid w:val="003D7719"/>
    <w:rsid w:val="003D7D36"/>
    <w:rsid w:val="003E03BF"/>
    <w:rsid w:val="003E07CD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2BFF"/>
    <w:rsid w:val="003F3918"/>
    <w:rsid w:val="003F3A2F"/>
    <w:rsid w:val="003F7D71"/>
    <w:rsid w:val="00400E9C"/>
    <w:rsid w:val="00401144"/>
    <w:rsid w:val="00403F0E"/>
    <w:rsid w:val="00404831"/>
    <w:rsid w:val="00404887"/>
    <w:rsid w:val="00405B98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E39"/>
    <w:rsid w:val="00462D3A"/>
    <w:rsid w:val="00463521"/>
    <w:rsid w:val="00464ED7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80E42"/>
    <w:rsid w:val="00480EA4"/>
    <w:rsid w:val="00481548"/>
    <w:rsid w:val="00482442"/>
    <w:rsid w:val="00484C5D"/>
    <w:rsid w:val="0048543E"/>
    <w:rsid w:val="004859E8"/>
    <w:rsid w:val="004868C1"/>
    <w:rsid w:val="0048750F"/>
    <w:rsid w:val="00490D16"/>
    <w:rsid w:val="004910A2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21DB"/>
    <w:rsid w:val="004B2A01"/>
    <w:rsid w:val="004B4C2B"/>
    <w:rsid w:val="004B4D0C"/>
    <w:rsid w:val="004B6998"/>
    <w:rsid w:val="004B6B0F"/>
    <w:rsid w:val="004B75FB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737D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28B"/>
    <w:rsid w:val="004E7329"/>
    <w:rsid w:val="004E7AC3"/>
    <w:rsid w:val="004E7B7D"/>
    <w:rsid w:val="004F02E3"/>
    <w:rsid w:val="004F24A3"/>
    <w:rsid w:val="004F2CB0"/>
    <w:rsid w:val="004F4749"/>
    <w:rsid w:val="004F4920"/>
    <w:rsid w:val="004F5C3D"/>
    <w:rsid w:val="004F664E"/>
    <w:rsid w:val="004F7945"/>
    <w:rsid w:val="005017F7"/>
    <w:rsid w:val="00501FA7"/>
    <w:rsid w:val="005034DC"/>
    <w:rsid w:val="0050566A"/>
    <w:rsid w:val="00505BFA"/>
    <w:rsid w:val="00506995"/>
    <w:rsid w:val="005071B4"/>
    <w:rsid w:val="00507687"/>
    <w:rsid w:val="00511459"/>
    <w:rsid w:val="005117A9"/>
    <w:rsid w:val="00511F57"/>
    <w:rsid w:val="00512D8C"/>
    <w:rsid w:val="0051497B"/>
    <w:rsid w:val="00515CBE"/>
    <w:rsid w:val="00515E2B"/>
    <w:rsid w:val="00522A7E"/>
    <w:rsid w:val="00522CE0"/>
    <w:rsid w:val="00522F20"/>
    <w:rsid w:val="005232E6"/>
    <w:rsid w:val="00524964"/>
    <w:rsid w:val="0052503B"/>
    <w:rsid w:val="00526361"/>
    <w:rsid w:val="0052782A"/>
    <w:rsid w:val="005279CE"/>
    <w:rsid w:val="00527BC6"/>
    <w:rsid w:val="005301C2"/>
    <w:rsid w:val="005303B5"/>
    <w:rsid w:val="005308DB"/>
    <w:rsid w:val="00530A2E"/>
    <w:rsid w:val="00530FBE"/>
    <w:rsid w:val="005320A6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573"/>
    <w:rsid w:val="00541FAB"/>
    <w:rsid w:val="00543298"/>
    <w:rsid w:val="005433C5"/>
    <w:rsid w:val="0054348A"/>
    <w:rsid w:val="0054416E"/>
    <w:rsid w:val="00544977"/>
    <w:rsid w:val="00545B1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F3F"/>
    <w:rsid w:val="00561AE3"/>
    <w:rsid w:val="0056486E"/>
    <w:rsid w:val="005650A9"/>
    <w:rsid w:val="00565AE7"/>
    <w:rsid w:val="005671C4"/>
    <w:rsid w:val="005710B7"/>
    <w:rsid w:val="0057115F"/>
    <w:rsid w:val="00571777"/>
    <w:rsid w:val="00572138"/>
    <w:rsid w:val="00572F41"/>
    <w:rsid w:val="00573685"/>
    <w:rsid w:val="005741CC"/>
    <w:rsid w:val="00575E3E"/>
    <w:rsid w:val="00576DFD"/>
    <w:rsid w:val="005773E4"/>
    <w:rsid w:val="00577A84"/>
    <w:rsid w:val="00580FF5"/>
    <w:rsid w:val="0058519C"/>
    <w:rsid w:val="005855DD"/>
    <w:rsid w:val="00585B91"/>
    <w:rsid w:val="00586036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1582"/>
    <w:rsid w:val="005A2AD2"/>
    <w:rsid w:val="005A3C4A"/>
    <w:rsid w:val="005A5664"/>
    <w:rsid w:val="005A7CA5"/>
    <w:rsid w:val="005B06B9"/>
    <w:rsid w:val="005B0A77"/>
    <w:rsid w:val="005B3C3E"/>
    <w:rsid w:val="005B4802"/>
    <w:rsid w:val="005B541D"/>
    <w:rsid w:val="005B58E4"/>
    <w:rsid w:val="005B5ABC"/>
    <w:rsid w:val="005B6695"/>
    <w:rsid w:val="005B7160"/>
    <w:rsid w:val="005B7439"/>
    <w:rsid w:val="005C050D"/>
    <w:rsid w:val="005C0956"/>
    <w:rsid w:val="005C1EA6"/>
    <w:rsid w:val="005C2265"/>
    <w:rsid w:val="005C39B6"/>
    <w:rsid w:val="005C4131"/>
    <w:rsid w:val="005D0B99"/>
    <w:rsid w:val="005D1167"/>
    <w:rsid w:val="005D1453"/>
    <w:rsid w:val="005D2AF0"/>
    <w:rsid w:val="005D308E"/>
    <w:rsid w:val="005D3162"/>
    <w:rsid w:val="005D3A48"/>
    <w:rsid w:val="005D445B"/>
    <w:rsid w:val="005D4A0E"/>
    <w:rsid w:val="005D787D"/>
    <w:rsid w:val="005D7AF8"/>
    <w:rsid w:val="005E107D"/>
    <w:rsid w:val="005E17BF"/>
    <w:rsid w:val="005E366A"/>
    <w:rsid w:val="005E3B3F"/>
    <w:rsid w:val="005E4001"/>
    <w:rsid w:val="005E4DCC"/>
    <w:rsid w:val="005E658F"/>
    <w:rsid w:val="005E7353"/>
    <w:rsid w:val="005F03DA"/>
    <w:rsid w:val="005F2145"/>
    <w:rsid w:val="005F49E2"/>
    <w:rsid w:val="005F4DCB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7041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D97"/>
    <w:rsid w:val="0062410F"/>
    <w:rsid w:val="00624C35"/>
    <w:rsid w:val="00625C1A"/>
    <w:rsid w:val="00626BEE"/>
    <w:rsid w:val="006302AA"/>
    <w:rsid w:val="006323D8"/>
    <w:rsid w:val="0063581C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2FF"/>
    <w:rsid w:val="0066578D"/>
    <w:rsid w:val="006657BD"/>
    <w:rsid w:val="0066621E"/>
    <w:rsid w:val="006670AC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2660"/>
    <w:rsid w:val="00682668"/>
    <w:rsid w:val="00682E07"/>
    <w:rsid w:val="00684333"/>
    <w:rsid w:val="006848CD"/>
    <w:rsid w:val="00684EA9"/>
    <w:rsid w:val="00686259"/>
    <w:rsid w:val="00686D25"/>
    <w:rsid w:val="00691ECC"/>
    <w:rsid w:val="00692A68"/>
    <w:rsid w:val="00694E64"/>
    <w:rsid w:val="00695D85"/>
    <w:rsid w:val="00695F6A"/>
    <w:rsid w:val="0069654B"/>
    <w:rsid w:val="0069789F"/>
    <w:rsid w:val="00697DA2"/>
    <w:rsid w:val="006A10D9"/>
    <w:rsid w:val="006A15BF"/>
    <w:rsid w:val="006A191D"/>
    <w:rsid w:val="006A30A2"/>
    <w:rsid w:val="006A5E41"/>
    <w:rsid w:val="006A6D23"/>
    <w:rsid w:val="006A6EB4"/>
    <w:rsid w:val="006A7D41"/>
    <w:rsid w:val="006B025F"/>
    <w:rsid w:val="006B25DE"/>
    <w:rsid w:val="006B3096"/>
    <w:rsid w:val="006B7B25"/>
    <w:rsid w:val="006C0398"/>
    <w:rsid w:val="006C1C3B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C0C"/>
    <w:rsid w:val="00700755"/>
    <w:rsid w:val="0070279E"/>
    <w:rsid w:val="0070376F"/>
    <w:rsid w:val="00703963"/>
    <w:rsid w:val="00705D73"/>
    <w:rsid w:val="007061F9"/>
    <w:rsid w:val="0070646B"/>
    <w:rsid w:val="00706B68"/>
    <w:rsid w:val="00707ED3"/>
    <w:rsid w:val="00710A90"/>
    <w:rsid w:val="007130A2"/>
    <w:rsid w:val="00715463"/>
    <w:rsid w:val="00716287"/>
    <w:rsid w:val="00717577"/>
    <w:rsid w:val="00721CC0"/>
    <w:rsid w:val="007257F7"/>
    <w:rsid w:val="00730655"/>
    <w:rsid w:val="00731D77"/>
    <w:rsid w:val="00732360"/>
    <w:rsid w:val="00732972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A35"/>
    <w:rsid w:val="00740BB6"/>
    <w:rsid w:val="00743221"/>
    <w:rsid w:val="007458DA"/>
    <w:rsid w:val="00745F59"/>
    <w:rsid w:val="00747049"/>
    <w:rsid w:val="0074754E"/>
    <w:rsid w:val="0075098B"/>
    <w:rsid w:val="00751F00"/>
    <w:rsid w:val="007520B4"/>
    <w:rsid w:val="0075399A"/>
    <w:rsid w:val="00754A18"/>
    <w:rsid w:val="0075577C"/>
    <w:rsid w:val="00755E67"/>
    <w:rsid w:val="007560D5"/>
    <w:rsid w:val="00765287"/>
    <w:rsid w:val="007655D5"/>
    <w:rsid w:val="00767184"/>
    <w:rsid w:val="0076757A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1359"/>
    <w:rsid w:val="00782CD7"/>
    <w:rsid w:val="00783951"/>
    <w:rsid w:val="0078515A"/>
    <w:rsid w:val="00785B3F"/>
    <w:rsid w:val="00786921"/>
    <w:rsid w:val="00786D00"/>
    <w:rsid w:val="0078747E"/>
    <w:rsid w:val="00787F1B"/>
    <w:rsid w:val="00791724"/>
    <w:rsid w:val="00792673"/>
    <w:rsid w:val="00793D1B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7F7D5B"/>
    <w:rsid w:val="008004B4"/>
    <w:rsid w:val="008011C0"/>
    <w:rsid w:val="00801637"/>
    <w:rsid w:val="00802D5A"/>
    <w:rsid w:val="00804A17"/>
    <w:rsid w:val="00804D4F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4E1D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29AD"/>
    <w:rsid w:val="008429DB"/>
    <w:rsid w:val="00843106"/>
    <w:rsid w:val="00845261"/>
    <w:rsid w:val="00845797"/>
    <w:rsid w:val="00845CED"/>
    <w:rsid w:val="00845F62"/>
    <w:rsid w:val="008473B4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096C"/>
    <w:rsid w:val="00871466"/>
    <w:rsid w:val="008731D9"/>
    <w:rsid w:val="0087332D"/>
    <w:rsid w:val="00873E1F"/>
    <w:rsid w:val="008743C3"/>
    <w:rsid w:val="00874C16"/>
    <w:rsid w:val="00875170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97A8C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3C33"/>
    <w:rsid w:val="008D48CA"/>
    <w:rsid w:val="008D4FD3"/>
    <w:rsid w:val="008D5165"/>
    <w:rsid w:val="008D5EE9"/>
    <w:rsid w:val="008D6657"/>
    <w:rsid w:val="008E1E21"/>
    <w:rsid w:val="008E1F60"/>
    <w:rsid w:val="008E307E"/>
    <w:rsid w:val="008E483D"/>
    <w:rsid w:val="008E520E"/>
    <w:rsid w:val="008F01E4"/>
    <w:rsid w:val="008F1249"/>
    <w:rsid w:val="008F434F"/>
    <w:rsid w:val="008F4DD1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B7B"/>
    <w:rsid w:val="009122DB"/>
    <w:rsid w:val="00912BC9"/>
    <w:rsid w:val="00912FA9"/>
    <w:rsid w:val="009148A7"/>
    <w:rsid w:val="00915D73"/>
    <w:rsid w:val="00916077"/>
    <w:rsid w:val="0091681E"/>
    <w:rsid w:val="009170A2"/>
    <w:rsid w:val="009205A3"/>
    <w:rsid w:val="009208A6"/>
    <w:rsid w:val="0092122A"/>
    <w:rsid w:val="00923924"/>
    <w:rsid w:val="00924514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3B2"/>
    <w:rsid w:val="00953E16"/>
    <w:rsid w:val="009542AC"/>
    <w:rsid w:val="0095657C"/>
    <w:rsid w:val="00961BB2"/>
    <w:rsid w:val="00962108"/>
    <w:rsid w:val="0096367E"/>
    <w:rsid w:val="009638D6"/>
    <w:rsid w:val="0096398C"/>
    <w:rsid w:val="0096654E"/>
    <w:rsid w:val="00967A5A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3357"/>
    <w:rsid w:val="00983910"/>
    <w:rsid w:val="00984C4F"/>
    <w:rsid w:val="00986EB7"/>
    <w:rsid w:val="00987DF9"/>
    <w:rsid w:val="009902CF"/>
    <w:rsid w:val="0099105A"/>
    <w:rsid w:val="00992C40"/>
    <w:rsid w:val="009932AC"/>
    <w:rsid w:val="00994351"/>
    <w:rsid w:val="00994BDC"/>
    <w:rsid w:val="00996A8F"/>
    <w:rsid w:val="0099758F"/>
    <w:rsid w:val="009A1DBF"/>
    <w:rsid w:val="009A2147"/>
    <w:rsid w:val="009A45E3"/>
    <w:rsid w:val="009A68E6"/>
    <w:rsid w:val="009A7598"/>
    <w:rsid w:val="009B0878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5485"/>
    <w:rsid w:val="009D5969"/>
    <w:rsid w:val="009D5C48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F1061"/>
    <w:rsid w:val="009F18F4"/>
    <w:rsid w:val="009F452C"/>
    <w:rsid w:val="009F5E4D"/>
    <w:rsid w:val="009F6EF7"/>
    <w:rsid w:val="00A004A1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D11"/>
    <w:rsid w:val="00A10DA1"/>
    <w:rsid w:val="00A11495"/>
    <w:rsid w:val="00A14427"/>
    <w:rsid w:val="00A15706"/>
    <w:rsid w:val="00A1570A"/>
    <w:rsid w:val="00A15C77"/>
    <w:rsid w:val="00A17866"/>
    <w:rsid w:val="00A17D0F"/>
    <w:rsid w:val="00A17D27"/>
    <w:rsid w:val="00A2027A"/>
    <w:rsid w:val="00A211B4"/>
    <w:rsid w:val="00A223CF"/>
    <w:rsid w:val="00A22EC1"/>
    <w:rsid w:val="00A26783"/>
    <w:rsid w:val="00A27E14"/>
    <w:rsid w:val="00A302BC"/>
    <w:rsid w:val="00A3094E"/>
    <w:rsid w:val="00A328D3"/>
    <w:rsid w:val="00A33DDF"/>
    <w:rsid w:val="00A34547"/>
    <w:rsid w:val="00A3490D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5037"/>
    <w:rsid w:val="00A5520F"/>
    <w:rsid w:val="00A55E64"/>
    <w:rsid w:val="00A60200"/>
    <w:rsid w:val="00A604A4"/>
    <w:rsid w:val="00A61964"/>
    <w:rsid w:val="00A61B7D"/>
    <w:rsid w:val="00A63583"/>
    <w:rsid w:val="00A6513B"/>
    <w:rsid w:val="00A6605B"/>
    <w:rsid w:val="00A66ADC"/>
    <w:rsid w:val="00A7013B"/>
    <w:rsid w:val="00A7147D"/>
    <w:rsid w:val="00A716D4"/>
    <w:rsid w:val="00A7181A"/>
    <w:rsid w:val="00A720CD"/>
    <w:rsid w:val="00A7296D"/>
    <w:rsid w:val="00A73198"/>
    <w:rsid w:val="00A73453"/>
    <w:rsid w:val="00A74659"/>
    <w:rsid w:val="00A753CD"/>
    <w:rsid w:val="00A75B1C"/>
    <w:rsid w:val="00A76B18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24AA"/>
    <w:rsid w:val="00AE24B5"/>
    <w:rsid w:val="00AE2F3B"/>
    <w:rsid w:val="00AE568F"/>
    <w:rsid w:val="00AE580E"/>
    <w:rsid w:val="00AE70D4"/>
    <w:rsid w:val="00AE7868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43C"/>
    <w:rsid w:val="00B02CA5"/>
    <w:rsid w:val="00B032F5"/>
    <w:rsid w:val="00B04A3D"/>
    <w:rsid w:val="00B05DC8"/>
    <w:rsid w:val="00B05F0F"/>
    <w:rsid w:val="00B05F95"/>
    <w:rsid w:val="00B067CA"/>
    <w:rsid w:val="00B0696F"/>
    <w:rsid w:val="00B11F3E"/>
    <w:rsid w:val="00B12B26"/>
    <w:rsid w:val="00B14BAD"/>
    <w:rsid w:val="00B157BD"/>
    <w:rsid w:val="00B15D60"/>
    <w:rsid w:val="00B163F8"/>
    <w:rsid w:val="00B164BD"/>
    <w:rsid w:val="00B16ABE"/>
    <w:rsid w:val="00B16B7F"/>
    <w:rsid w:val="00B16D0C"/>
    <w:rsid w:val="00B211AA"/>
    <w:rsid w:val="00B21914"/>
    <w:rsid w:val="00B21A7A"/>
    <w:rsid w:val="00B2428D"/>
    <w:rsid w:val="00B2472D"/>
    <w:rsid w:val="00B24CA0"/>
    <w:rsid w:val="00B2549F"/>
    <w:rsid w:val="00B3004D"/>
    <w:rsid w:val="00B324D9"/>
    <w:rsid w:val="00B3451F"/>
    <w:rsid w:val="00B4108D"/>
    <w:rsid w:val="00B4144F"/>
    <w:rsid w:val="00B41E72"/>
    <w:rsid w:val="00B42B0D"/>
    <w:rsid w:val="00B43C9D"/>
    <w:rsid w:val="00B447D2"/>
    <w:rsid w:val="00B5032E"/>
    <w:rsid w:val="00B50A85"/>
    <w:rsid w:val="00B516F8"/>
    <w:rsid w:val="00B52F99"/>
    <w:rsid w:val="00B5303A"/>
    <w:rsid w:val="00B54FC6"/>
    <w:rsid w:val="00B56E1B"/>
    <w:rsid w:val="00B57265"/>
    <w:rsid w:val="00B633AE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23C7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42CE"/>
    <w:rsid w:val="00B8446C"/>
    <w:rsid w:val="00B8618F"/>
    <w:rsid w:val="00B86432"/>
    <w:rsid w:val="00B87725"/>
    <w:rsid w:val="00B9067F"/>
    <w:rsid w:val="00B914BD"/>
    <w:rsid w:val="00B91ACB"/>
    <w:rsid w:val="00B93824"/>
    <w:rsid w:val="00B96498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C0071E"/>
    <w:rsid w:val="00C007F8"/>
    <w:rsid w:val="00C00FEE"/>
    <w:rsid w:val="00C0192A"/>
    <w:rsid w:val="00C01D50"/>
    <w:rsid w:val="00C0278A"/>
    <w:rsid w:val="00C0316F"/>
    <w:rsid w:val="00C04DF0"/>
    <w:rsid w:val="00C056DC"/>
    <w:rsid w:val="00C062E0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3BA1"/>
    <w:rsid w:val="00C43DAB"/>
    <w:rsid w:val="00C44AB5"/>
    <w:rsid w:val="00C45750"/>
    <w:rsid w:val="00C467C4"/>
    <w:rsid w:val="00C47B5D"/>
    <w:rsid w:val="00C47F08"/>
    <w:rsid w:val="00C5018B"/>
    <w:rsid w:val="00C514A6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ABA"/>
    <w:rsid w:val="00C86BAE"/>
    <w:rsid w:val="00C86F9B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B0305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F88"/>
    <w:rsid w:val="00CC69C8"/>
    <w:rsid w:val="00CC6EAE"/>
    <w:rsid w:val="00CC7372"/>
    <w:rsid w:val="00CC77A2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63F4"/>
    <w:rsid w:val="00CE77EC"/>
    <w:rsid w:val="00CE7D86"/>
    <w:rsid w:val="00CE7F26"/>
    <w:rsid w:val="00CF062E"/>
    <w:rsid w:val="00CF0C6B"/>
    <w:rsid w:val="00CF1029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38D6"/>
    <w:rsid w:val="00D03D00"/>
    <w:rsid w:val="00D05C30"/>
    <w:rsid w:val="00D10052"/>
    <w:rsid w:val="00D11359"/>
    <w:rsid w:val="00D12EF2"/>
    <w:rsid w:val="00D1440B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4229"/>
    <w:rsid w:val="00D35F9B"/>
    <w:rsid w:val="00D36B69"/>
    <w:rsid w:val="00D37413"/>
    <w:rsid w:val="00D378F1"/>
    <w:rsid w:val="00D408DD"/>
    <w:rsid w:val="00D40B62"/>
    <w:rsid w:val="00D411DA"/>
    <w:rsid w:val="00D41765"/>
    <w:rsid w:val="00D42ED7"/>
    <w:rsid w:val="00D45D72"/>
    <w:rsid w:val="00D46FD9"/>
    <w:rsid w:val="00D47A05"/>
    <w:rsid w:val="00D5123C"/>
    <w:rsid w:val="00D52093"/>
    <w:rsid w:val="00D520E4"/>
    <w:rsid w:val="00D52A1E"/>
    <w:rsid w:val="00D53A38"/>
    <w:rsid w:val="00D575DD"/>
    <w:rsid w:val="00D57A86"/>
    <w:rsid w:val="00D57DFA"/>
    <w:rsid w:val="00D57ED0"/>
    <w:rsid w:val="00D60AB6"/>
    <w:rsid w:val="00D63857"/>
    <w:rsid w:val="00D63863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80786"/>
    <w:rsid w:val="00D81CAB"/>
    <w:rsid w:val="00D82974"/>
    <w:rsid w:val="00D829C0"/>
    <w:rsid w:val="00D85563"/>
    <w:rsid w:val="00D8576F"/>
    <w:rsid w:val="00D85E66"/>
    <w:rsid w:val="00D8677F"/>
    <w:rsid w:val="00D86E01"/>
    <w:rsid w:val="00D90100"/>
    <w:rsid w:val="00D9162C"/>
    <w:rsid w:val="00D91B65"/>
    <w:rsid w:val="00D93736"/>
    <w:rsid w:val="00D96C2E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E66"/>
    <w:rsid w:val="00DE31F0"/>
    <w:rsid w:val="00DE3D1C"/>
    <w:rsid w:val="00DE3F46"/>
    <w:rsid w:val="00DE4ED5"/>
    <w:rsid w:val="00DF0FB9"/>
    <w:rsid w:val="00DF2431"/>
    <w:rsid w:val="00DF381A"/>
    <w:rsid w:val="00DF7265"/>
    <w:rsid w:val="00DF7842"/>
    <w:rsid w:val="00E01C41"/>
    <w:rsid w:val="00E0227D"/>
    <w:rsid w:val="00E029DA"/>
    <w:rsid w:val="00E030C2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35FD"/>
    <w:rsid w:val="00E14B7E"/>
    <w:rsid w:val="00E15348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9F1"/>
    <w:rsid w:val="00E33CD2"/>
    <w:rsid w:val="00E348C5"/>
    <w:rsid w:val="00E36255"/>
    <w:rsid w:val="00E40E90"/>
    <w:rsid w:val="00E413FF"/>
    <w:rsid w:val="00E42BF6"/>
    <w:rsid w:val="00E42C05"/>
    <w:rsid w:val="00E43A8A"/>
    <w:rsid w:val="00E45C7E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115"/>
    <w:rsid w:val="00E624A3"/>
    <w:rsid w:val="00E62BC7"/>
    <w:rsid w:val="00E632EF"/>
    <w:rsid w:val="00E656B2"/>
    <w:rsid w:val="00E6580B"/>
    <w:rsid w:val="00E65BC6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5B01"/>
    <w:rsid w:val="00EA6319"/>
    <w:rsid w:val="00EA6BA9"/>
    <w:rsid w:val="00EA73DF"/>
    <w:rsid w:val="00EB0372"/>
    <w:rsid w:val="00EB1CD4"/>
    <w:rsid w:val="00EB3ADA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1DE4"/>
    <w:rsid w:val="00ED2267"/>
    <w:rsid w:val="00ED2ABC"/>
    <w:rsid w:val="00ED383A"/>
    <w:rsid w:val="00ED3B09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22B6"/>
    <w:rsid w:val="00F036CF"/>
    <w:rsid w:val="00F03A70"/>
    <w:rsid w:val="00F04AEE"/>
    <w:rsid w:val="00F05AC8"/>
    <w:rsid w:val="00F06380"/>
    <w:rsid w:val="00F06724"/>
    <w:rsid w:val="00F07167"/>
    <w:rsid w:val="00F072D8"/>
    <w:rsid w:val="00F07CE0"/>
    <w:rsid w:val="00F115F5"/>
    <w:rsid w:val="00F12B14"/>
    <w:rsid w:val="00F12E05"/>
    <w:rsid w:val="00F12EF4"/>
    <w:rsid w:val="00F13D05"/>
    <w:rsid w:val="00F14D9B"/>
    <w:rsid w:val="00F1679D"/>
    <w:rsid w:val="00F1682C"/>
    <w:rsid w:val="00F20B91"/>
    <w:rsid w:val="00F21139"/>
    <w:rsid w:val="00F2122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7755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53F7"/>
    <w:rsid w:val="00F6554A"/>
    <w:rsid w:val="00F65582"/>
    <w:rsid w:val="00F66C6C"/>
    <w:rsid w:val="00F66E75"/>
    <w:rsid w:val="00F6782B"/>
    <w:rsid w:val="00F70B6E"/>
    <w:rsid w:val="00F721D5"/>
    <w:rsid w:val="00F73FBE"/>
    <w:rsid w:val="00F770F0"/>
    <w:rsid w:val="00F77EB0"/>
    <w:rsid w:val="00F80083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1BD"/>
    <w:rsid w:val="00F96A3D"/>
    <w:rsid w:val="00F97015"/>
    <w:rsid w:val="00FA07B3"/>
    <w:rsid w:val="00FA2186"/>
    <w:rsid w:val="00FA250A"/>
    <w:rsid w:val="00FA2779"/>
    <w:rsid w:val="00FA3CEF"/>
    <w:rsid w:val="00FA4718"/>
    <w:rsid w:val="00FA5848"/>
    <w:rsid w:val="00FA6507"/>
    <w:rsid w:val="00FA659D"/>
    <w:rsid w:val="00FA689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cid:image005.png@01DC0799.12968F80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14CAC-878B-4A26-924A-0E69D0E688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Keith Edwards</cp:lastModifiedBy>
  <cp:revision>5</cp:revision>
  <cp:lastPrinted>2019-04-25T01:09:00Z</cp:lastPrinted>
  <dcterms:created xsi:type="dcterms:W3CDTF">2025-08-15T18:15:00Z</dcterms:created>
  <dcterms:modified xsi:type="dcterms:W3CDTF">2025-08-15T18:24:00Z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</Properties>
</file>